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E524B2" w:rsidP="00E524B2">
      <w:pPr>
        <w:spacing w:line="220" w:lineRule="atLeast"/>
        <w:jc w:val="center"/>
        <w:rPr>
          <w:rFonts w:asciiTheme="minorEastAsia" w:eastAsiaTheme="minorEastAsia" w:hAnsiTheme="minorEastAsia" w:hint="eastAsia"/>
          <w:b/>
          <w:sz w:val="36"/>
        </w:rPr>
      </w:pPr>
      <w:r w:rsidRPr="00E524B2">
        <w:rPr>
          <w:rFonts w:asciiTheme="minorEastAsia" w:eastAsiaTheme="minorEastAsia" w:hAnsiTheme="minorEastAsia"/>
          <w:b/>
          <w:sz w:val="36"/>
        </w:rPr>
        <w:t>第一讲</w:t>
      </w:r>
    </w:p>
    <w:p w:rsidR="00E524B2" w:rsidRPr="00E524B2" w:rsidRDefault="00E524B2" w:rsidP="00E524B2">
      <w:pPr>
        <w:ind w:firstLineChars="200" w:firstLine="560"/>
        <w:rPr>
          <w:rFonts w:asciiTheme="majorEastAsia" w:eastAsiaTheme="majorEastAsia" w:hAnsiTheme="majorEastAsia"/>
          <w:sz w:val="28"/>
        </w:rPr>
      </w:pPr>
      <w:r w:rsidRPr="00E524B2">
        <w:rPr>
          <w:rFonts w:asciiTheme="majorEastAsia" w:eastAsiaTheme="majorEastAsia" w:hAnsiTheme="majorEastAsia" w:hint="eastAsia"/>
          <w:sz w:val="28"/>
        </w:rPr>
        <w:t>在现实生活中，人们往往欣赏品行好、能力强的人，在工作出现失误时，人们往往能够原谅一个品行很好但能力稍低的领导，而不能原谅能力很强但人品很差的领导。这样说并不是降低能力在领导工作中所起的作用，而是告诉大家，无论是做人还是做官，没有一个好的人品，一切都无从谈起。</w:t>
      </w:r>
    </w:p>
    <w:p w:rsidR="00E524B2" w:rsidRPr="00E524B2" w:rsidRDefault="00E524B2" w:rsidP="00E524B2">
      <w:pPr>
        <w:rPr>
          <w:rFonts w:asciiTheme="majorEastAsia" w:eastAsiaTheme="majorEastAsia" w:hAnsiTheme="majorEastAsia"/>
          <w:sz w:val="28"/>
        </w:rPr>
      </w:pPr>
      <w:r w:rsidRPr="00E524B2">
        <w:rPr>
          <w:rFonts w:asciiTheme="majorEastAsia" w:eastAsiaTheme="majorEastAsia" w:hAnsiTheme="majorEastAsia" w:hint="eastAsia"/>
          <w:sz w:val="28"/>
        </w:rPr>
        <w:t xml:space="preserve">　　古人讲“先修身而后求能”，还有一句古训叫做“人可一生不仕，不可一日无德”。说的都是修养、品行对个人成长的重要性。没有良好的人品做底子，是干不了大事的。一个品行不端的人，仕途上也许能够上升到一定层面，但经不起时间的考验，迟早要栽跟头。现实中这样的例子是很多的。马克思曾经说过：“不可收买的是最高的政治品德”。所以，有了好的人品作保证，做人才有底气，做事才会硬气，做官才有正气。对党员干部来讲，就是要做到品行端正。</w:t>
      </w:r>
    </w:p>
    <w:p w:rsidR="00E524B2" w:rsidRPr="00E524B2" w:rsidRDefault="00E524B2" w:rsidP="00E524B2">
      <w:pPr>
        <w:rPr>
          <w:rFonts w:asciiTheme="majorEastAsia" w:eastAsiaTheme="majorEastAsia" w:hAnsiTheme="majorEastAsia"/>
          <w:sz w:val="28"/>
        </w:rPr>
      </w:pPr>
      <w:r w:rsidRPr="00E524B2">
        <w:rPr>
          <w:rFonts w:asciiTheme="majorEastAsia" w:eastAsiaTheme="majorEastAsia" w:hAnsiTheme="majorEastAsia" w:hint="eastAsia"/>
          <w:sz w:val="28"/>
        </w:rPr>
        <w:t xml:space="preserve">　　一要正直。“其身正，不令而行;其身不正，虽令不从。”所以，做人一定要堂堂正正、光明磊落，当领导一定要一身正气、两袖清风，这是党员干部所应具备的最起码的品质。我们说党员干部要讲党性，按老百姓的话来说就是要讲良心，其实质就是做人要正直、说话要公道，做事要公平公正。</w:t>
      </w:r>
    </w:p>
    <w:p w:rsidR="00E524B2" w:rsidRPr="00E524B2" w:rsidRDefault="00E524B2" w:rsidP="00E524B2">
      <w:pPr>
        <w:rPr>
          <w:rFonts w:asciiTheme="majorEastAsia" w:eastAsiaTheme="majorEastAsia" w:hAnsiTheme="majorEastAsia"/>
          <w:sz w:val="28"/>
        </w:rPr>
      </w:pPr>
      <w:r w:rsidRPr="00E524B2">
        <w:rPr>
          <w:rFonts w:asciiTheme="majorEastAsia" w:eastAsiaTheme="majorEastAsia" w:hAnsiTheme="majorEastAsia" w:hint="eastAsia"/>
          <w:sz w:val="28"/>
        </w:rPr>
        <w:t xml:space="preserve">　　能不能凭良心说话、按党性办事，是检验一个党员干部品行好坏的重要标准。《礼记.中庸》上讲“在上位，不凌下;在下位，不援上。正己而不求于人，则无怨。上不怨天，下不尤人。”这是古人对“正直”这个概念的一个很恰当的诠释，同时也应该是一个党员领导干部的修身之道、立身之本。为人处世也好，为官从政也罢，必须先打好正直高尚的道德根基。“格物、致知、诚意、正心”，然后才能谈的上“修身、齐家、治国、平天下”。</w:t>
      </w:r>
    </w:p>
    <w:p w:rsidR="00E524B2" w:rsidRPr="00E524B2" w:rsidRDefault="00E524B2" w:rsidP="00E524B2">
      <w:pPr>
        <w:rPr>
          <w:rFonts w:asciiTheme="majorEastAsia" w:eastAsiaTheme="majorEastAsia" w:hAnsiTheme="majorEastAsia"/>
          <w:sz w:val="28"/>
        </w:rPr>
      </w:pPr>
      <w:r w:rsidRPr="00E524B2">
        <w:rPr>
          <w:rFonts w:asciiTheme="majorEastAsia" w:eastAsiaTheme="majorEastAsia" w:hAnsiTheme="majorEastAsia" w:hint="eastAsia"/>
          <w:sz w:val="28"/>
        </w:rPr>
        <w:t xml:space="preserve">　　二要严谨。严谨是一种负责任的态度，是遵守客观规则的具体体现。严谨体现在工作作风上，是务实、高效、追求完美的一种表现;体现在生活作风上，是洁身、克欲、维系自我的一种手段。作为党的领导干部，手中握有一定的权力，要把“严谨”二字时刻悬于脑际，慎言、慎行、慎独、慎思，做到严以修身、严以律己、严以用权，否则，权力就有可能成为堕落沦丧的根源，甚至成为祸国殃民的工具。</w:t>
      </w:r>
    </w:p>
    <w:p w:rsidR="00E524B2" w:rsidRPr="00E524B2" w:rsidRDefault="00E524B2" w:rsidP="00E524B2">
      <w:pPr>
        <w:rPr>
          <w:rFonts w:asciiTheme="majorEastAsia" w:eastAsiaTheme="majorEastAsia" w:hAnsiTheme="majorEastAsia"/>
          <w:sz w:val="28"/>
        </w:rPr>
      </w:pPr>
      <w:r w:rsidRPr="00E524B2">
        <w:rPr>
          <w:rFonts w:asciiTheme="majorEastAsia" w:eastAsiaTheme="majorEastAsia" w:hAnsiTheme="majorEastAsia" w:hint="eastAsia"/>
          <w:sz w:val="28"/>
        </w:rPr>
        <w:lastRenderedPageBreak/>
        <w:t xml:space="preserve">　　三要忠诚。如果说“正直”和“严谨”还是一种个人修养的话，那么“忠诚”则是对一个人在生活中所扮演角色品格的更高要求，是惠及他人的一种大德。有位作家曾经说过：“高于一切的忠诚是伟大的品德，是爱的外延。”关于忠诚，古人也有过很多精辟的论述。</w:t>
      </w:r>
    </w:p>
    <w:p w:rsidR="00E524B2" w:rsidRDefault="00E524B2" w:rsidP="00E524B2">
      <w:pPr>
        <w:ind w:firstLine="555"/>
        <w:rPr>
          <w:rFonts w:asciiTheme="majorEastAsia" w:eastAsiaTheme="majorEastAsia" w:hAnsiTheme="majorEastAsia" w:hint="eastAsia"/>
          <w:sz w:val="28"/>
        </w:rPr>
      </w:pPr>
      <w:r w:rsidRPr="00E524B2">
        <w:rPr>
          <w:rFonts w:asciiTheme="majorEastAsia" w:eastAsiaTheme="majorEastAsia" w:hAnsiTheme="majorEastAsia" w:hint="eastAsia"/>
          <w:sz w:val="28"/>
        </w:rPr>
        <w:t>东汉马融在《忠经》里谈到：“忠者也，一其心之谓也。为国之本，何莫于忠?忠能固君臣，安社稷，感天地，动神明，而况于人乎?”从这个意义上讲，人各有所事，便应各有所忠，作为一名党员，就要忠于党、忠于人民;作为一名干部，就要忠于事业、忠于职守。上，要无愧于国家;下，要对得起百姓，做到做人要实、谋事要实、创业要实，不让自己成为不忠、不孝、不义之人。</w:t>
      </w:r>
      <w:bookmarkStart w:id="0" w:name="_GoBack"/>
      <w:bookmarkEnd w:id="0"/>
    </w:p>
    <w:p w:rsidR="00E524B2" w:rsidRDefault="00E524B2" w:rsidP="00E524B2">
      <w:pPr>
        <w:ind w:firstLine="555"/>
        <w:rPr>
          <w:rFonts w:asciiTheme="majorEastAsia" w:eastAsiaTheme="majorEastAsia" w:hAnsiTheme="majorEastAsia" w:hint="eastAsia"/>
          <w:sz w:val="28"/>
        </w:rPr>
      </w:pPr>
    </w:p>
    <w:p w:rsidR="00E524B2" w:rsidRDefault="00E524B2" w:rsidP="00E524B2">
      <w:pPr>
        <w:ind w:firstLine="555"/>
        <w:rPr>
          <w:rFonts w:asciiTheme="majorEastAsia" w:eastAsiaTheme="majorEastAsia" w:hAnsiTheme="majorEastAsia" w:hint="eastAsia"/>
          <w:sz w:val="28"/>
        </w:rPr>
      </w:pPr>
    </w:p>
    <w:p w:rsidR="00E524B2" w:rsidRDefault="00E524B2" w:rsidP="00E524B2">
      <w:pPr>
        <w:ind w:firstLine="555"/>
        <w:rPr>
          <w:rFonts w:asciiTheme="majorEastAsia" w:eastAsiaTheme="majorEastAsia" w:hAnsiTheme="majorEastAsia" w:hint="eastAsia"/>
          <w:sz w:val="28"/>
        </w:rPr>
      </w:pPr>
    </w:p>
    <w:p w:rsidR="00E524B2" w:rsidRDefault="00E524B2" w:rsidP="00E524B2">
      <w:pPr>
        <w:ind w:firstLine="555"/>
        <w:rPr>
          <w:rFonts w:asciiTheme="majorEastAsia" w:eastAsiaTheme="majorEastAsia" w:hAnsiTheme="majorEastAsia" w:hint="eastAsia"/>
          <w:sz w:val="28"/>
        </w:rPr>
      </w:pPr>
    </w:p>
    <w:p w:rsidR="00E524B2" w:rsidRDefault="00E524B2" w:rsidP="00E524B2">
      <w:pPr>
        <w:ind w:firstLine="555"/>
        <w:rPr>
          <w:rFonts w:asciiTheme="majorEastAsia" w:eastAsiaTheme="majorEastAsia" w:hAnsiTheme="majorEastAsia" w:hint="eastAsia"/>
          <w:sz w:val="28"/>
        </w:rPr>
      </w:pPr>
    </w:p>
    <w:p w:rsidR="00E524B2" w:rsidRDefault="00E524B2" w:rsidP="00E524B2">
      <w:pPr>
        <w:ind w:firstLine="555"/>
        <w:rPr>
          <w:rFonts w:asciiTheme="majorEastAsia" w:eastAsiaTheme="majorEastAsia" w:hAnsiTheme="majorEastAsia" w:hint="eastAsia"/>
          <w:sz w:val="28"/>
        </w:rPr>
      </w:pPr>
    </w:p>
    <w:p w:rsidR="00E524B2" w:rsidRDefault="00E524B2" w:rsidP="00E524B2">
      <w:pPr>
        <w:ind w:firstLine="555"/>
        <w:rPr>
          <w:rFonts w:asciiTheme="majorEastAsia" w:eastAsiaTheme="majorEastAsia" w:hAnsiTheme="majorEastAsia" w:hint="eastAsia"/>
          <w:sz w:val="28"/>
        </w:rPr>
      </w:pPr>
    </w:p>
    <w:p w:rsidR="00E524B2" w:rsidRDefault="00E524B2" w:rsidP="00E524B2">
      <w:pPr>
        <w:ind w:firstLine="555"/>
        <w:rPr>
          <w:rFonts w:asciiTheme="majorEastAsia" w:eastAsiaTheme="majorEastAsia" w:hAnsiTheme="majorEastAsia" w:hint="eastAsia"/>
          <w:sz w:val="28"/>
        </w:rPr>
      </w:pPr>
    </w:p>
    <w:p w:rsidR="00E524B2" w:rsidRDefault="00E524B2" w:rsidP="00E524B2">
      <w:pPr>
        <w:ind w:firstLine="555"/>
        <w:rPr>
          <w:rFonts w:asciiTheme="majorEastAsia" w:eastAsiaTheme="majorEastAsia" w:hAnsiTheme="majorEastAsia" w:hint="eastAsia"/>
          <w:sz w:val="28"/>
        </w:rPr>
      </w:pPr>
    </w:p>
    <w:p w:rsidR="00E524B2" w:rsidRDefault="00E524B2" w:rsidP="00E524B2">
      <w:pPr>
        <w:ind w:firstLine="555"/>
        <w:rPr>
          <w:rFonts w:asciiTheme="majorEastAsia" w:eastAsiaTheme="majorEastAsia" w:hAnsiTheme="majorEastAsia" w:hint="eastAsia"/>
          <w:sz w:val="28"/>
        </w:rPr>
      </w:pPr>
    </w:p>
    <w:p w:rsidR="00E524B2" w:rsidRDefault="00E524B2" w:rsidP="00E524B2">
      <w:pPr>
        <w:ind w:firstLine="555"/>
        <w:rPr>
          <w:rFonts w:asciiTheme="majorEastAsia" w:eastAsiaTheme="majorEastAsia" w:hAnsiTheme="majorEastAsia" w:hint="eastAsia"/>
          <w:sz w:val="28"/>
        </w:rPr>
      </w:pPr>
    </w:p>
    <w:p w:rsidR="00E524B2" w:rsidRDefault="00E524B2" w:rsidP="00E524B2">
      <w:pPr>
        <w:ind w:firstLine="555"/>
        <w:rPr>
          <w:rFonts w:asciiTheme="majorEastAsia" w:eastAsiaTheme="majorEastAsia" w:hAnsiTheme="majorEastAsia" w:hint="eastAsia"/>
          <w:sz w:val="28"/>
        </w:rPr>
      </w:pPr>
    </w:p>
    <w:p w:rsidR="00E524B2" w:rsidRDefault="00E524B2" w:rsidP="00E524B2">
      <w:pPr>
        <w:ind w:firstLine="555"/>
        <w:rPr>
          <w:rFonts w:asciiTheme="majorEastAsia" w:eastAsiaTheme="majorEastAsia" w:hAnsiTheme="majorEastAsia" w:hint="eastAsia"/>
          <w:sz w:val="28"/>
        </w:rPr>
      </w:pPr>
    </w:p>
    <w:p w:rsidR="00E524B2" w:rsidRDefault="00E524B2" w:rsidP="00E524B2">
      <w:pPr>
        <w:ind w:firstLine="555"/>
        <w:rPr>
          <w:rFonts w:asciiTheme="majorEastAsia" w:eastAsiaTheme="majorEastAsia" w:hAnsiTheme="majorEastAsia" w:hint="eastAsia"/>
          <w:sz w:val="28"/>
        </w:rPr>
      </w:pPr>
    </w:p>
    <w:p w:rsidR="00E524B2" w:rsidRDefault="00E524B2" w:rsidP="00E524B2">
      <w:pPr>
        <w:ind w:firstLine="555"/>
        <w:rPr>
          <w:rFonts w:asciiTheme="majorEastAsia" w:eastAsiaTheme="majorEastAsia" w:hAnsiTheme="majorEastAsia" w:hint="eastAsia"/>
          <w:sz w:val="28"/>
        </w:rPr>
      </w:pPr>
    </w:p>
    <w:p w:rsidR="00E524B2" w:rsidRDefault="00E524B2" w:rsidP="00E524B2">
      <w:pPr>
        <w:ind w:firstLine="555"/>
        <w:rPr>
          <w:rFonts w:asciiTheme="majorEastAsia" w:eastAsiaTheme="majorEastAsia" w:hAnsiTheme="majorEastAsia" w:hint="eastAsia"/>
          <w:sz w:val="28"/>
        </w:rPr>
      </w:pPr>
    </w:p>
    <w:p w:rsidR="00E524B2" w:rsidRDefault="00E524B2" w:rsidP="00E524B2">
      <w:pPr>
        <w:ind w:firstLine="555"/>
        <w:rPr>
          <w:rFonts w:asciiTheme="majorEastAsia" w:eastAsiaTheme="majorEastAsia" w:hAnsiTheme="majorEastAsia" w:hint="eastAsia"/>
          <w:sz w:val="28"/>
        </w:rPr>
      </w:pPr>
    </w:p>
    <w:p w:rsidR="00E524B2" w:rsidRDefault="00E524B2" w:rsidP="00E524B2">
      <w:pPr>
        <w:ind w:firstLine="555"/>
        <w:jc w:val="center"/>
        <w:rPr>
          <w:rFonts w:asciiTheme="majorEastAsia" w:eastAsiaTheme="majorEastAsia" w:hAnsiTheme="majorEastAsia" w:hint="eastAsia"/>
          <w:b/>
          <w:sz w:val="36"/>
        </w:rPr>
      </w:pPr>
      <w:r w:rsidRPr="00E524B2">
        <w:rPr>
          <w:rFonts w:asciiTheme="majorEastAsia" w:eastAsiaTheme="majorEastAsia" w:hAnsiTheme="majorEastAsia" w:hint="eastAsia"/>
          <w:b/>
          <w:sz w:val="36"/>
        </w:rPr>
        <w:lastRenderedPageBreak/>
        <w:t>第二讲</w:t>
      </w:r>
    </w:p>
    <w:p w:rsidR="00E524B2" w:rsidRPr="00E524B2" w:rsidRDefault="00E524B2" w:rsidP="00E524B2">
      <w:pPr>
        <w:ind w:firstLineChars="200" w:firstLine="560"/>
        <w:rPr>
          <w:rFonts w:asciiTheme="majorEastAsia" w:eastAsiaTheme="majorEastAsia" w:hAnsiTheme="majorEastAsia"/>
          <w:sz w:val="28"/>
        </w:rPr>
      </w:pPr>
      <w:r w:rsidRPr="00E524B2">
        <w:rPr>
          <w:rFonts w:asciiTheme="majorEastAsia" w:eastAsiaTheme="majorEastAsia" w:hAnsiTheme="majorEastAsia" w:hint="eastAsia"/>
          <w:sz w:val="28"/>
        </w:rPr>
        <w:t>前些年，曾经有个小学生在写作文时说，自己的梦想是长大了当“贪官”，一度引起社会热议。近年来，随着反腐败力度的不断加大，怀着“长大当贪官”梦想的孩子少了，但在实际工作生活中，对腐败怀着复杂心情的人依然不少――很多人说起“老虎”“苍蝇”往往咬牙切齿，但真碰上自己要办事，却依然习惯于托关系、走后门、送礼、塞红包。</w:t>
      </w:r>
    </w:p>
    <w:p w:rsidR="00E524B2" w:rsidRPr="00E524B2" w:rsidRDefault="00E524B2" w:rsidP="00E524B2">
      <w:pPr>
        <w:ind w:firstLineChars="200" w:firstLine="560"/>
        <w:rPr>
          <w:rFonts w:asciiTheme="majorEastAsia" w:eastAsiaTheme="majorEastAsia" w:hAnsiTheme="majorEastAsia"/>
          <w:sz w:val="28"/>
        </w:rPr>
      </w:pPr>
      <w:r w:rsidRPr="00E524B2">
        <w:rPr>
          <w:rFonts w:asciiTheme="majorEastAsia" w:eastAsiaTheme="majorEastAsia" w:hAnsiTheme="majorEastAsia" w:hint="eastAsia"/>
          <w:sz w:val="28"/>
        </w:rPr>
        <w:t>对于这种“腐败亚文化”产生的危害，习近平总书记的话掷地有声、发人深省，“如果升学、考公务员、办企业、上项目、晋级、买房子、找工作、演出、出国等各种机会都要靠关系、搞门道，有背景的就能得到更多照顾，没有背景的再有本事也没有机会，就会严重影响社会公平正义。这种情况如不纠正，能形成人才辈出、人尽其才的生动局面吗?这个社会还能有发展活力吗?我们党和国家还能生机勃勃向前发展吗?”</w:t>
      </w:r>
    </w:p>
    <w:p w:rsidR="00E524B2" w:rsidRPr="00E524B2" w:rsidRDefault="00E524B2" w:rsidP="00E524B2">
      <w:pPr>
        <w:ind w:firstLineChars="200" w:firstLine="560"/>
        <w:rPr>
          <w:rFonts w:asciiTheme="majorEastAsia" w:eastAsiaTheme="majorEastAsia" w:hAnsiTheme="majorEastAsia"/>
          <w:sz w:val="28"/>
        </w:rPr>
      </w:pPr>
      <w:r w:rsidRPr="00E524B2">
        <w:rPr>
          <w:rFonts w:asciiTheme="majorEastAsia" w:eastAsiaTheme="majorEastAsia" w:hAnsiTheme="majorEastAsia" w:hint="eastAsia"/>
          <w:sz w:val="28"/>
        </w:rPr>
        <w:t>俗话说得好，“一个巴掌拍不响”。如果权钱交易成了社会的“潜规则”，用红包打点、摆平一切成了“周瑜打黄盖――一个愿打一个愿挨”，那么腐败的土壤就难以根除，清正廉洁的社会风气就难以形成。</w:t>
      </w:r>
    </w:p>
    <w:p w:rsidR="00E524B2" w:rsidRPr="00E524B2" w:rsidRDefault="00E524B2" w:rsidP="00E524B2">
      <w:pPr>
        <w:ind w:firstLineChars="200" w:firstLine="560"/>
        <w:rPr>
          <w:rFonts w:asciiTheme="majorEastAsia" w:eastAsiaTheme="majorEastAsia" w:hAnsiTheme="majorEastAsia"/>
          <w:sz w:val="28"/>
        </w:rPr>
      </w:pPr>
      <w:r w:rsidRPr="00E524B2">
        <w:rPr>
          <w:rFonts w:asciiTheme="majorEastAsia" w:eastAsiaTheme="majorEastAsia" w:hAnsiTheme="majorEastAsia" w:hint="eastAsia"/>
          <w:sz w:val="28"/>
        </w:rPr>
        <w:t>党的十八大以来，以习近平同志为总书记的党中央坚持以上率下、以身作则，从颁布中央八项规定做起，从文风、会风、吃喝风等方面入手，坚持一个节点一个节点狠抓落实，以优良党风带动社风民风转变，取得了明显的效果，获得了社会广泛赞誉。</w:t>
      </w:r>
    </w:p>
    <w:p w:rsidR="00E524B2" w:rsidRPr="00E524B2" w:rsidRDefault="00E524B2" w:rsidP="00E524B2">
      <w:pPr>
        <w:ind w:firstLineChars="200" w:firstLine="560"/>
        <w:rPr>
          <w:rFonts w:asciiTheme="majorEastAsia" w:eastAsiaTheme="majorEastAsia" w:hAnsiTheme="majorEastAsia"/>
          <w:sz w:val="28"/>
        </w:rPr>
      </w:pPr>
      <w:r w:rsidRPr="00E524B2">
        <w:rPr>
          <w:rFonts w:asciiTheme="majorEastAsia" w:eastAsiaTheme="majorEastAsia" w:hAnsiTheme="majorEastAsia" w:hint="eastAsia"/>
          <w:sz w:val="28"/>
        </w:rPr>
        <w:t>然而，不容忽视的是，社会风气的改变并非一朝一夕可以做到。冰冻三尺非一日之寒，传统文化中，“千里为官只为财”“朝中有人好做官”“一人得道，鸡犬升天”等“腐败亚文化”已绵延数千年。人情社会里，所谓“有关系走遍天下，没关系寸步难行”“办事先送礼，平事先拿钱”“不看僧面看佛面，不看情面看钱面” 等观念仍颇有市场。在有的学校，连小学生竞选班干部都知道要给同学老师送礼拉票。因此，要抵制“腐败亚文化”的侵蚀，彻底扭转社会风气，需要从每个人做起，特别是需要8700多万党员主动带头向“腐败亚文化”说不。</w:t>
      </w:r>
    </w:p>
    <w:p w:rsidR="00E524B2" w:rsidRPr="00E524B2" w:rsidRDefault="00E524B2" w:rsidP="00E524B2">
      <w:pPr>
        <w:ind w:firstLineChars="200" w:firstLine="560"/>
        <w:rPr>
          <w:rFonts w:asciiTheme="majorEastAsia" w:eastAsiaTheme="majorEastAsia" w:hAnsiTheme="majorEastAsia"/>
          <w:sz w:val="28"/>
        </w:rPr>
      </w:pPr>
      <w:r w:rsidRPr="00E524B2">
        <w:rPr>
          <w:rFonts w:asciiTheme="majorEastAsia" w:eastAsiaTheme="majorEastAsia" w:hAnsiTheme="majorEastAsia" w:hint="eastAsia"/>
          <w:sz w:val="28"/>
        </w:rPr>
        <w:t>每名党员在入党宣誓时，都曾承诺“对党忠诚，积极工作，为共产主义奋斗终身，随时准备为党和人民牺牲一切”，也就是说，入党就意味着党员要将党和人民的利益放在个人利益之上，吃苦在</w:t>
      </w:r>
      <w:r w:rsidRPr="00E524B2">
        <w:rPr>
          <w:rFonts w:asciiTheme="majorEastAsia" w:eastAsiaTheme="majorEastAsia" w:hAnsiTheme="majorEastAsia" w:hint="eastAsia"/>
          <w:sz w:val="28"/>
        </w:rPr>
        <w:lastRenderedPageBreak/>
        <w:t>前，享受在后，克己奉公，多作贡献。因此，作为党员就不能将自己混同于普通群众，在遇到“腐败亚文化”对个人利益带来的挑战与考验时，应当主动抵制诱惑，不为人情关系所累，拒绝随波逐流、为虎作伥，为广大群众作出榜样。</w:t>
      </w:r>
    </w:p>
    <w:p w:rsidR="00E524B2" w:rsidRPr="00E524B2" w:rsidRDefault="00E524B2" w:rsidP="00E524B2">
      <w:pPr>
        <w:ind w:firstLineChars="200" w:firstLine="560"/>
        <w:rPr>
          <w:rFonts w:asciiTheme="majorEastAsia" w:eastAsiaTheme="majorEastAsia" w:hAnsiTheme="majorEastAsia"/>
          <w:sz w:val="28"/>
        </w:rPr>
      </w:pPr>
      <w:r w:rsidRPr="00E524B2">
        <w:rPr>
          <w:rFonts w:asciiTheme="majorEastAsia" w:eastAsiaTheme="majorEastAsia" w:hAnsiTheme="majorEastAsia" w:hint="eastAsia"/>
          <w:sz w:val="28"/>
        </w:rPr>
        <w:t>眼下，“两学一做”学习教育已在全体党员中启动，要求广大党员坚持以知促行，做讲政治、有信念，讲规矩、有纪律，讲道德、有品行，讲奉献、有作为的合格党员。在复杂的社会生态里，是做一匹易受浸染的白布，还是做一块能够净化水质的明矾，是每个人都要面临的选择; 对于一名共产党员来说，要求就更高一筹。愿广大党员以“两学一做”为契机，时刻严格要求自己，带头向“腐败亚文化”说不，驱散“腐败亚文化”的阴霾。</w:t>
      </w:r>
    </w:p>
    <w:p w:rsidR="00E524B2" w:rsidRDefault="00E524B2" w:rsidP="00E524B2">
      <w:pPr>
        <w:ind w:firstLine="555"/>
        <w:jc w:val="center"/>
        <w:rPr>
          <w:rFonts w:asciiTheme="majorEastAsia" w:eastAsiaTheme="majorEastAsia" w:hAnsiTheme="majorEastAsia" w:hint="eastAsia"/>
          <w:b/>
          <w:sz w:val="36"/>
        </w:rPr>
      </w:pPr>
    </w:p>
    <w:p w:rsidR="00E524B2" w:rsidRDefault="00E524B2" w:rsidP="00E524B2">
      <w:pPr>
        <w:ind w:firstLine="555"/>
        <w:jc w:val="center"/>
        <w:rPr>
          <w:rFonts w:asciiTheme="majorEastAsia" w:eastAsiaTheme="majorEastAsia" w:hAnsiTheme="majorEastAsia" w:hint="eastAsia"/>
          <w:b/>
          <w:sz w:val="36"/>
        </w:rPr>
      </w:pPr>
    </w:p>
    <w:p w:rsidR="00E524B2" w:rsidRDefault="00E524B2" w:rsidP="00E524B2">
      <w:pPr>
        <w:ind w:firstLine="555"/>
        <w:jc w:val="center"/>
        <w:rPr>
          <w:rFonts w:asciiTheme="majorEastAsia" w:eastAsiaTheme="majorEastAsia" w:hAnsiTheme="majorEastAsia" w:hint="eastAsia"/>
          <w:b/>
          <w:sz w:val="36"/>
        </w:rPr>
      </w:pPr>
    </w:p>
    <w:p w:rsidR="00E524B2" w:rsidRDefault="00E524B2" w:rsidP="00E524B2">
      <w:pPr>
        <w:ind w:firstLine="555"/>
        <w:jc w:val="center"/>
        <w:rPr>
          <w:rFonts w:asciiTheme="majorEastAsia" w:eastAsiaTheme="majorEastAsia" w:hAnsiTheme="majorEastAsia" w:hint="eastAsia"/>
          <w:b/>
          <w:sz w:val="36"/>
        </w:rPr>
      </w:pPr>
    </w:p>
    <w:p w:rsidR="00E524B2" w:rsidRDefault="00E524B2" w:rsidP="00E524B2">
      <w:pPr>
        <w:ind w:firstLine="555"/>
        <w:jc w:val="center"/>
        <w:rPr>
          <w:rFonts w:asciiTheme="majorEastAsia" w:eastAsiaTheme="majorEastAsia" w:hAnsiTheme="majorEastAsia" w:hint="eastAsia"/>
          <w:b/>
          <w:sz w:val="36"/>
        </w:rPr>
      </w:pPr>
    </w:p>
    <w:p w:rsidR="00E524B2" w:rsidRDefault="00E524B2" w:rsidP="00E524B2">
      <w:pPr>
        <w:ind w:firstLine="555"/>
        <w:jc w:val="center"/>
        <w:rPr>
          <w:rFonts w:asciiTheme="majorEastAsia" w:eastAsiaTheme="majorEastAsia" w:hAnsiTheme="majorEastAsia" w:hint="eastAsia"/>
          <w:b/>
          <w:sz w:val="36"/>
        </w:rPr>
      </w:pPr>
    </w:p>
    <w:p w:rsidR="00E524B2" w:rsidRDefault="00E524B2" w:rsidP="00E524B2">
      <w:pPr>
        <w:ind w:firstLine="555"/>
        <w:jc w:val="center"/>
        <w:rPr>
          <w:rFonts w:asciiTheme="majorEastAsia" w:eastAsiaTheme="majorEastAsia" w:hAnsiTheme="majorEastAsia" w:hint="eastAsia"/>
          <w:b/>
          <w:sz w:val="36"/>
        </w:rPr>
      </w:pPr>
    </w:p>
    <w:p w:rsidR="00E524B2" w:rsidRDefault="00E524B2" w:rsidP="00E524B2">
      <w:pPr>
        <w:ind w:firstLine="555"/>
        <w:jc w:val="center"/>
        <w:rPr>
          <w:rFonts w:asciiTheme="majorEastAsia" w:eastAsiaTheme="majorEastAsia" w:hAnsiTheme="majorEastAsia" w:hint="eastAsia"/>
          <w:b/>
          <w:sz w:val="36"/>
        </w:rPr>
      </w:pPr>
    </w:p>
    <w:p w:rsidR="00E524B2" w:rsidRDefault="00E524B2" w:rsidP="00E524B2">
      <w:pPr>
        <w:ind w:firstLine="555"/>
        <w:jc w:val="center"/>
        <w:rPr>
          <w:rFonts w:asciiTheme="majorEastAsia" w:eastAsiaTheme="majorEastAsia" w:hAnsiTheme="majorEastAsia" w:hint="eastAsia"/>
          <w:b/>
          <w:sz w:val="36"/>
        </w:rPr>
      </w:pPr>
    </w:p>
    <w:p w:rsidR="00E524B2" w:rsidRDefault="00E524B2" w:rsidP="00E524B2">
      <w:pPr>
        <w:ind w:firstLine="555"/>
        <w:jc w:val="center"/>
        <w:rPr>
          <w:rFonts w:asciiTheme="majorEastAsia" w:eastAsiaTheme="majorEastAsia" w:hAnsiTheme="majorEastAsia" w:hint="eastAsia"/>
          <w:b/>
          <w:sz w:val="36"/>
        </w:rPr>
      </w:pPr>
    </w:p>
    <w:p w:rsidR="00E524B2" w:rsidRDefault="00E524B2" w:rsidP="00E524B2">
      <w:pPr>
        <w:ind w:firstLine="555"/>
        <w:jc w:val="center"/>
        <w:rPr>
          <w:rFonts w:asciiTheme="majorEastAsia" w:eastAsiaTheme="majorEastAsia" w:hAnsiTheme="majorEastAsia" w:hint="eastAsia"/>
          <w:b/>
          <w:sz w:val="36"/>
        </w:rPr>
      </w:pPr>
    </w:p>
    <w:p w:rsidR="00E524B2" w:rsidRDefault="00E524B2" w:rsidP="00E524B2">
      <w:pPr>
        <w:ind w:firstLine="555"/>
        <w:jc w:val="center"/>
        <w:rPr>
          <w:rFonts w:asciiTheme="majorEastAsia" w:eastAsiaTheme="majorEastAsia" w:hAnsiTheme="majorEastAsia" w:hint="eastAsia"/>
          <w:b/>
          <w:sz w:val="36"/>
        </w:rPr>
      </w:pPr>
    </w:p>
    <w:p w:rsidR="00E524B2" w:rsidRDefault="00E524B2" w:rsidP="00E524B2">
      <w:pPr>
        <w:ind w:firstLine="555"/>
        <w:jc w:val="center"/>
        <w:rPr>
          <w:rFonts w:asciiTheme="majorEastAsia" w:eastAsiaTheme="majorEastAsia" w:hAnsiTheme="majorEastAsia" w:hint="eastAsia"/>
          <w:b/>
          <w:sz w:val="36"/>
        </w:rPr>
      </w:pPr>
    </w:p>
    <w:p w:rsidR="00E524B2" w:rsidRDefault="00E524B2" w:rsidP="00E524B2">
      <w:pPr>
        <w:ind w:firstLine="555"/>
        <w:jc w:val="center"/>
        <w:rPr>
          <w:rFonts w:asciiTheme="majorEastAsia" w:eastAsiaTheme="majorEastAsia" w:hAnsiTheme="majorEastAsia" w:hint="eastAsia"/>
          <w:b/>
          <w:sz w:val="36"/>
        </w:rPr>
      </w:pPr>
    </w:p>
    <w:p w:rsidR="00E524B2" w:rsidRDefault="00E524B2" w:rsidP="00E524B2">
      <w:pPr>
        <w:ind w:firstLine="555"/>
        <w:jc w:val="center"/>
        <w:rPr>
          <w:rFonts w:asciiTheme="majorEastAsia" w:eastAsiaTheme="majorEastAsia" w:hAnsiTheme="majorEastAsia" w:hint="eastAsia"/>
          <w:b/>
          <w:sz w:val="36"/>
        </w:rPr>
      </w:pPr>
      <w:r>
        <w:rPr>
          <w:rFonts w:asciiTheme="majorEastAsia" w:eastAsiaTheme="majorEastAsia" w:hAnsiTheme="majorEastAsia" w:hint="eastAsia"/>
          <w:b/>
          <w:sz w:val="36"/>
        </w:rPr>
        <w:lastRenderedPageBreak/>
        <w:t>第三讲</w:t>
      </w:r>
    </w:p>
    <w:p w:rsidR="00E524B2" w:rsidRPr="00E524B2" w:rsidRDefault="00E524B2" w:rsidP="00E524B2">
      <w:pPr>
        <w:ind w:firstLineChars="200" w:firstLine="560"/>
        <w:rPr>
          <w:rFonts w:asciiTheme="majorEastAsia" w:eastAsiaTheme="majorEastAsia" w:hAnsiTheme="majorEastAsia"/>
          <w:sz w:val="28"/>
        </w:rPr>
      </w:pPr>
      <w:r w:rsidRPr="00E524B2">
        <w:rPr>
          <w:rFonts w:asciiTheme="majorEastAsia" w:eastAsiaTheme="majorEastAsia" w:hAnsiTheme="majorEastAsia" w:hint="eastAsia"/>
          <w:sz w:val="28"/>
        </w:rPr>
        <w:t>在“两学一做”学习教育中，“讲道德、有品行”强调的是品德合格，就是要明大德、守公德、严私德，传承党的优良作风，弘扬中华传统美德，践行社会主义核心价值观，坚守共产党人的精神高地。“讲道德”侧重强调思想认识上要“知德明德”，“有品行”侧重强调现实实践中要“守德行德”。“讲道德、有品行”要求共产党员要做到道德的“知行统一”。</w:t>
      </w:r>
    </w:p>
    <w:p w:rsidR="00E524B2" w:rsidRPr="00E524B2" w:rsidRDefault="00E524B2" w:rsidP="00E524B2">
      <w:pPr>
        <w:rPr>
          <w:rFonts w:asciiTheme="majorEastAsia" w:eastAsiaTheme="majorEastAsia" w:hAnsiTheme="majorEastAsia"/>
          <w:sz w:val="28"/>
        </w:rPr>
      </w:pPr>
      <w:r w:rsidRPr="00E524B2">
        <w:rPr>
          <w:rFonts w:asciiTheme="majorEastAsia" w:eastAsiaTheme="majorEastAsia" w:hAnsiTheme="majorEastAsia" w:hint="eastAsia"/>
          <w:sz w:val="28"/>
        </w:rPr>
        <w:t>“道德”的含义及其本质</w:t>
      </w:r>
    </w:p>
    <w:p w:rsidR="00E524B2" w:rsidRPr="00E524B2" w:rsidRDefault="00E524B2" w:rsidP="00E524B2">
      <w:pPr>
        <w:ind w:firstLineChars="200" w:firstLine="560"/>
        <w:rPr>
          <w:rFonts w:asciiTheme="majorEastAsia" w:eastAsiaTheme="majorEastAsia" w:hAnsiTheme="majorEastAsia"/>
          <w:sz w:val="28"/>
        </w:rPr>
      </w:pPr>
      <w:r w:rsidRPr="00E524B2">
        <w:rPr>
          <w:rFonts w:asciiTheme="majorEastAsia" w:eastAsiaTheme="majorEastAsia" w:hAnsiTheme="majorEastAsia" w:hint="eastAsia"/>
          <w:sz w:val="28"/>
        </w:rPr>
        <w:t>道德是以善恶评价为形式，依靠社会舆论、传统习俗和内心信念调节人际关系的心理意识、原则规范、行为活动的总和，包括道德意识、道德规范和道德实践等。道德作为一种实践精神，是具体的历史范畴，随着社会经济生产方式的发展而变化。进入阶级社会之后，随着社会经济生产方式的发展，相继出现了奴隶社会道德、封建社会道德和资本主义社会道德。在社会主义社会，占主导地位的是社会主义道德，在社会先进分子中还体现为共产主义道德；同时一些社会成员的思想中还存在着封建社会道德和资产阶级道德元素。一般而言，道德可分为客观和主观两个方面的内容。客观方面，指一定的社会对其成员的要求，包括道德标准、道德规范等，它贯穿在社会生活的各个方面，体现为社会公德、家庭美德和职业道德等；主观方面，指个人的道德意识和道德实践，包括道德信念、道德情感、道德行为和道德品质等。道德的主要社会职能，是通过确立一定的善恶价值标准和行为准则来约束人们的相互关系和个人行为。道德的主要价值目标是实现个人的人格完善，通过对善的价值理想的自愿践行来实现人生的意义和人格的升华。</w:t>
      </w:r>
    </w:p>
    <w:p w:rsidR="00E524B2" w:rsidRPr="00E524B2" w:rsidRDefault="00E524B2" w:rsidP="00E524B2">
      <w:pPr>
        <w:rPr>
          <w:rFonts w:asciiTheme="majorEastAsia" w:eastAsiaTheme="majorEastAsia" w:hAnsiTheme="majorEastAsia"/>
          <w:sz w:val="28"/>
        </w:rPr>
      </w:pPr>
      <w:r w:rsidRPr="00E524B2">
        <w:rPr>
          <w:rFonts w:asciiTheme="majorEastAsia" w:eastAsiaTheme="majorEastAsia" w:hAnsiTheme="majorEastAsia" w:hint="eastAsia"/>
          <w:sz w:val="28"/>
        </w:rPr>
        <w:t>共产党员必须遵守的公民道德规范</w:t>
      </w:r>
    </w:p>
    <w:p w:rsidR="00E524B2" w:rsidRPr="00E524B2" w:rsidRDefault="00E524B2" w:rsidP="00E524B2">
      <w:pPr>
        <w:ind w:firstLineChars="200" w:firstLine="560"/>
        <w:rPr>
          <w:rFonts w:asciiTheme="majorEastAsia" w:eastAsiaTheme="majorEastAsia" w:hAnsiTheme="majorEastAsia"/>
          <w:sz w:val="28"/>
        </w:rPr>
      </w:pPr>
      <w:r w:rsidRPr="00E524B2">
        <w:rPr>
          <w:rFonts w:asciiTheme="majorEastAsia" w:eastAsiaTheme="majorEastAsia" w:hAnsiTheme="majorEastAsia" w:hint="eastAsia"/>
          <w:sz w:val="28"/>
        </w:rPr>
        <w:t>共产党员是社会公民中的一员，所以，首先要在自觉遵守公民道德规范上做好表率。2001年中央印发实施的《公民道德实施纲要》，是弘扬民族精神和时代精神，形成良好社会道德风尚，促进物质文明与精神文明协调发展，全面推进建设中国特色社会主义伟大事业的指导性文件。在此基础上，党的十八大以来，又发展凝练形成了社会主义核心价值观。从我国历史和现实的国情出发，社会主义道德建设要坚持以为人民服务为核心，以集体主义为原则，以爱祖国、爱人民、爱劳动、爱科学、爱社会主义为基本要求。公民道德规范主要由基本道德规范和社会公德规范、职业道德规范、家</w:t>
      </w:r>
      <w:r w:rsidRPr="00E524B2">
        <w:rPr>
          <w:rFonts w:asciiTheme="majorEastAsia" w:eastAsiaTheme="majorEastAsia" w:hAnsiTheme="majorEastAsia" w:hint="eastAsia"/>
          <w:sz w:val="28"/>
        </w:rPr>
        <w:lastRenderedPageBreak/>
        <w:t>庭美德规范构成，涵盖了社会生活的各个领域，适用于不同社会群体，是每一个公民都应该遵守的行为准则。</w:t>
      </w:r>
    </w:p>
    <w:p w:rsidR="00E524B2" w:rsidRPr="00E524B2" w:rsidRDefault="00E524B2" w:rsidP="00E524B2">
      <w:pPr>
        <w:ind w:firstLineChars="200" w:firstLine="560"/>
        <w:rPr>
          <w:rFonts w:asciiTheme="majorEastAsia" w:eastAsiaTheme="majorEastAsia" w:hAnsiTheme="majorEastAsia"/>
          <w:sz w:val="28"/>
        </w:rPr>
      </w:pPr>
      <w:r w:rsidRPr="00E524B2">
        <w:rPr>
          <w:rFonts w:asciiTheme="majorEastAsia" w:eastAsiaTheme="majorEastAsia" w:hAnsiTheme="majorEastAsia" w:hint="eastAsia"/>
          <w:sz w:val="28"/>
        </w:rPr>
        <w:t>公民基本道德规范是“爱国守法、明礼诚信、团结友善、勤俭自强、敬业奉献”。公民道德基本规范不仅体现了道德的先进性与道德的广泛性的统一，还体现了中华传统美德、革命道德和社会主义市场经济条件下产生的新道德的统一。“爱国守法”是公民对国家的最首要的道德义务；“明礼诚信”是公民如何待人的道德规范；“团结友善”是公民与公民之间应当如何相处的基本规范；“勤俭自强”是公民对待生活、对待自身的道德规范；“敬业奉献”是公民对待职业活动的道德规范。</w:t>
      </w:r>
    </w:p>
    <w:p w:rsidR="00E524B2" w:rsidRPr="00E524B2" w:rsidRDefault="00E524B2" w:rsidP="00E524B2">
      <w:pPr>
        <w:ind w:firstLineChars="200" w:firstLine="560"/>
        <w:rPr>
          <w:rFonts w:asciiTheme="majorEastAsia" w:eastAsiaTheme="majorEastAsia" w:hAnsiTheme="majorEastAsia"/>
          <w:sz w:val="28"/>
        </w:rPr>
      </w:pPr>
      <w:r w:rsidRPr="00E524B2">
        <w:rPr>
          <w:rFonts w:asciiTheme="majorEastAsia" w:eastAsiaTheme="majorEastAsia" w:hAnsiTheme="majorEastAsia" w:hint="eastAsia"/>
          <w:sz w:val="28"/>
        </w:rPr>
        <w:t>社会公德主要规范是“文明礼貌、助人为乐、爱护公物、保护环境、遵纪守法”。社会公德是全体公民在社会交往和公共生活中应该遵循的行为准则，涵盖了人与人、人与社会、人与自然之间的关系。文明礼貌，要求人们互相尊重; 助人为乐，要求发扬社会主义人道主义精神；爱护公物，要求增强社会主义社会主人翁的责任感；保护环境，要求强化生态伦理观念；遵纪守法，要求自觉维护公共秩序。</w:t>
      </w:r>
    </w:p>
    <w:p w:rsidR="00E524B2" w:rsidRPr="00E524B2" w:rsidRDefault="00E524B2" w:rsidP="00E524B2">
      <w:pPr>
        <w:ind w:firstLineChars="200" w:firstLine="560"/>
        <w:rPr>
          <w:rFonts w:asciiTheme="majorEastAsia" w:eastAsiaTheme="majorEastAsia" w:hAnsiTheme="majorEastAsia"/>
          <w:sz w:val="28"/>
        </w:rPr>
      </w:pPr>
      <w:r w:rsidRPr="00E524B2">
        <w:rPr>
          <w:rFonts w:asciiTheme="majorEastAsia" w:eastAsiaTheme="majorEastAsia" w:hAnsiTheme="majorEastAsia" w:hint="eastAsia"/>
          <w:sz w:val="28"/>
        </w:rPr>
        <w:t>职业道德的主要规范是“爱岗敬业、诚实守信、办事公道、服务群众、奉献社会”。职业道德是所有从业人员在职业活动中应该遵循的行为准则，涵盖了从业人员与服务对象、职业与职工、职业与职业之间的关系。爱岗敬业是对职业责任、职业荣誉的深刻认识，不论做任何工作或劳动，都要认真负责、精益求精、不辞辛苦；诚实守信是做人的基本准则，也是社会道德和职业道德的一个基本规范；办事公道是指对于人和事的一种态度，也是千百年来人们所称道的职业道德；服务群众要求始终把人民的根本利益放在心上，尊重群众的人格和尊严，千方百计方便群众；奉献社会就是要立足本职积极自觉地为社会作贡献。</w:t>
      </w:r>
    </w:p>
    <w:p w:rsidR="00E524B2" w:rsidRPr="00E524B2" w:rsidRDefault="00E524B2" w:rsidP="00E524B2">
      <w:pPr>
        <w:ind w:firstLineChars="200" w:firstLine="560"/>
        <w:rPr>
          <w:rFonts w:asciiTheme="majorEastAsia" w:eastAsiaTheme="majorEastAsia" w:hAnsiTheme="majorEastAsia"/>
          <w:sz w:val="28"/>
        </w:rPr>
      </w:pPr>
      <w:r w:rsidRPr="00E524B2">
        <w:rPr>
          <w:rFonts w:asciiTheme="majorEastAsia" w:eastAsiaTheme="majorEastAsia" w:hAnsiTheme="majorEastAsia" w:hint="eastAsia"/>
          <w:sz w:val="28"/>
        </w:rPr>
        <w:t>家庭美德的主要规范是“尊老爱幼、男女平等、夫妻和睦、勤俭持家、邻里团结”。家庭美德是每个公民在家庭生活中应该遵循的行为准则，涵盖了夫妻、长幼、邻里之间的关系。尊老爱幼是中华民族传统的家庭美德，也是社会主义家庭美德的重要规范；坚持男女平等的美德，既要反对“大男子主义”，也不赞同“夫人专政”或“妻管严”；夫妻和睦、相敬如宾是建立美满幸福家庭生活的关键；勤俭持家是我国传统道德中传播最久的美德之一，要提倡弘扬淳朴、善良、勤俭节约、艰苦奋斗的美德；邻里团结、相互尊重、以礼相待、互谅互让、互帮互助，才能形成和谐的邻里关系。</w:t>
      </w:r>
    </w:p>
    <w:p w:rsidR="00E524B2" w:rsidRPr="00E524B2" w:rsidRDefault="00E524B2" w:rsidP="00E524B2">
      <w:pPr>
        <w:rPr>
          <w:rFonts w:asciiTheme="majorEastAsia" w:eastAsiaTheme="majorEastAsia" w:hAnsiTheme="majorEastAsia"/>
          <w:sz w:val="28"/>
        </w:rPr>
      </w:pPr>
      <w:r w:rsidRPr="00E524B2">
        <w:rPr>
          <w:rFonts w:asciiTheme="majorEastAsia" w:eastAsiaTheme="majorEastAsia" w:hAnsiTheme="majorEastAsia" w:hint="eastAsia"/>
          <w:sz w:val="28"/>
        </w:rPr>
        <w:lastRenderedPageBreak/>
        <w:t>共产党员应当具备的道德品行</w:t>
      </w:r>
    </w:p>
    <w:p w:rsidR="00E524B2" w:rsidRPr="00E524B2" w:rsidRDefault="00E524B2" w:rsidP="00E524B2">
      <w:pPr>
        <w:ind w:firstLineChars="200" w:firstLine="560"/>
        <w:rPr>
          <w:rFonts w:asciiTheme="majorEastAsia" w:eastAsiaTheme="majorEastAsia" w:hAnsiTheme="majorEastAsia"/>
          <w:sz w:val="28"/>
        </w:rPr>
      </w:pPr>
      <w:r w:rsidRPr="00E524B2">
        <w:rPr>
          <w:rFonts w:asciiTheme="majorEastAsia" w:eastAsiaTheme="majorEastAsia" w:hAnsiTheme="majorEastAsia" w:hint="eastAsia"/>
          <w:sz w:val="28"/>
        </w:rPr>
        <w:t>共产党员是普通群众中的一员，但在道德水准的要求上，却不能把自己等同于普通群众。共产党员对自己的道德要求要更严、道德标准和道德境界要更高。</w:t>
      </w:r>
    </w:p>
    <w:p w:rsidR="00E524B2" w:rsidRPr="00E524B2" w:rsidRDefault="00E524B2" w:rsidP="00E524B2">
      <w:pPr>
        <w:ind w:firstLineChars="200" w:firstLine="560"/>
        <w:rPr>
          <w:rFonts w:asciiTheme="majorEastAsia" w:eastAsiaTheme="majorEastAsia" w:hAnsiTheme="majorEastAsia"/>
          <w:sz w:val="28"/>
        </w:rPr>
      </w:pPr>
      <w:r w:rsidRPr="00E524B2">
        <w:rPr>
          <w:rFonts w:asciiTheme="majorEastAsia" w:eastAsiaTheme="majorEastAsia" w:hAnsiTheme="majorEastAsia" w:hint="eastAsia"/>
          <w:sz w:val="28"/>
        </w:rPr>
        <w:t>一要严私德，陶冶和培塑道德情怀。要做一个好党员好干部，先要做一个好人，即人们常说的“有道德的人”。道德情怀是一种情感体验，指个体对一定的社会存在和道德认识的主观态度。在个人的道德品质构成中，道德情怀的作用体现在，个人一旦对某种义务和行为形成道德情感，就会积极地影响其道德选择。陶冶道德情怀是道德修养的重要环节，有利于形成和增强健康的、积极的道德情感。</w:t>
      </w:r>
    </w:p>
    <w:p w:rsidR="00E524B2" w:rsidRPr="00E524B2" w:rsidRDefault="00E524B2" w:rsidP="00E524B2">
      <w:pPr>
        <w:ind w:firstLineChars="200" w:firstLine="560"/>
        <w:rPr>
          <w:rFonts w:asciiTheme="majorEastAsia" w:eastAsiaTheme="majorEastAsia" w:hAnsiTheme="majorEastAsia"/>
          <w:sz w:val="28"/>
        </w:rPr>
      </w:pPr>
      <w:r w:rsidRPr="00E524B2">
        <w:rPr>
          <w:rFonts w:asciiTheme="majorEastAsia" w:eastAsiaTheme="majorEastAsia" w:hAnsiTheme="majorEastAsia" w:hint="eastAsia"/>
          <w:sz w:val="28"/>
        </w:rPr>
        <w:t>要有恻隐之心。恻隐有同情、怜悯之意。恻隐之心是人最朴素的道德情感之一，也是人之所以为人、区别于其他动物的根本标志。在儒家思想文化特别是孟子的思想中阐述了恻隐这个道德元素。《孟子?公孙丑上》中写道：“今人乍见孺子将入于井，皆有怵惕恻隐之心。”就是说，突然看见一个小孩要掉进井里面去了，必然会产生惊恐同情的心理。这种不忍、同情、怜悯的情感，是人内心道德的外在体现，是人发自内心的一种真实的、非功利的情感。恻隐情感，是每个人道德修养的根基，也是社会的宝贵精神财富，能让人们推己及人、互不侵害、相互尊重，能让人们自然而然体谅他人、关心他人。当前，社会中出现了很多见死不救冷漠旁观、见义勇为反遭诬陷、陌生人老死不相往来等社会现象，这与社会个体人的道德冷漠和道德情感匮乏有关。共产党员作为社会的先进分子，更应该具备这种朴素而宝贵的道德情感，在自己的内心打下坚实的道德根基，坚决做到拒绝冷漠、拒绝残忍、拒绝伤害，带头做到相互尊重、相互体谅，为社会营造和谐而充满人情味儿的氛围，以党风带民风，以道德风尚净化社会风气。</w:t>
      </w:r>
    </w:p>
    <w:p w:rsidR="00E524B2" w:rsidRPr="00E524B2" w:rsidRDefault="00E524B2" w:rsidP="00E524B2">
      <w:pPr>
        <w:ind w:firstLineChars="200" w:firstLine="560"/>
        <w:rPr>
          <w:rFonts w:asciiTheme="majorEastAsia" w:eastAsiaTheme="majorEastAsia" w:hAnsiTheme="majorEastAsia"/>
          <w:sz w:val="28"/>
        </w:rPr>
      </w:pPr>
      <w:r w:rsidRPr="00E524B2">
        <w:rPr>
          <w:rFonts w:asciiTheme="majorEastAsia" w:eastAsiaTheme="majorEastAsia" w:hAnsiTheme="majorEastAsia" w:hint="eastAsia"/>
          <w:sz w:val="28"/>
        </w:rPr>
        <w:t>要有荣耻之感。荣辱观是指社会对人们行为褒贬评价以及人们对这种评价的自我感受。儒家文化十分强调人要知羞耻，《孟子?公孙丑上》中写道：“无羞恶之心，非人也。”事实上，知荣辱是人性的标志，是人区别于动物、人之为人的重要标准。2006年，党中央提出了以“八荣八耻”为主要内容的社会主义荣辱观，对丰富党的思想理论、加强党的执政能力建设、提高全民思想道德素质具有重要意义。2012年，党的十八大报告中再次强调，“抓好道德建设这个基础，教育引导党员、干部模范践行社会主义荣辱观，讲党性、重品行、作表率，做社会主义道德的示范者、诚信风尚的引领者、</w:t>
      </w:r>
      <w:r w:rsidRPr="00E524B2">
        <w:rPr>
          <w:rFonts w:asciiTheme="majorEastAsia" w:eastAsiaTheme="majorEastAsia" w:hAnsiTheme="majorEastAsia" w:hint="eastAsia"/>
          <w:sz w:val="28"/>
        </w:rPr>
        <w:lastRenderedPageBreak/>
        <w:t>公平正义的维护者，以实际行动彰显共产党人的人格力量。”如果社会成员特别是党员干部荣辱不分，就会导致是非不分、善恶不明、美丑不辨，众人皆如此，就会影响党和政府的形象，动摇道德伦理大厦的根基，破坏整个社会的风气。所以，作为党员必须自觉知荣辱扬正气、时刻自重自省自警，自觉提高思想道德素质、构筑强大的思想道德防线。</w:t>
      </w:r>
    </w:p>
    <w:p w:rsidR="00E524B2" w:rsidRPr="00E524B2" w:rsidRDefault="00E524B2" w:rsidP="00E524B2">
      <w:pPr>
        <w:ind w:firstLineChars="200" w:firstLine="560"/>
        <w:rPr>
          <w:rFonts w:asciiTheme="majorEastAsia" w:eastAsiaTheme="majorEastAsia" w:hAnsiTheme="majorEastAsia"/>
          <w:sz w:val="28"/>
        </w:rPr>
      </w:pPr>
      <w:r w:rsidRPr="00E524B2">
        <w:rPr>
          <w:rFonts w:asciiTheme="majorEastAsia" w:eastAsiaTheme="majorEastAsia" w:hAnsiTheme="majorEastAsia" w:hint="eastAsia"/>
          <w:sz w:val="28"/>
        </w:rPr>
        <w:t>要有仁爱之情。“仁爱”是儒家思想文化基础和精髓，孔子的仁爱思想立足于修身，即“修己以敬”“修己以安人”。孟子的仁爱思想强调“情感修身”，即对自己进行道德情感的自我修养、磨练和完善，提倡“亲亲而仁民，仁民而爱物”，即仁爱施于他人、普爱天下。仁爱思想是中国传统文化的道德倡导，也是我们今天共产党人应具有的道德品质。仁爱精神是一种不计外在功利、发自内心的无私的爱，体现在对孩童的怜爱之心、对老者的恭敬之心、对朋友的真诚之心、对不幸者的恻隐之心、对他者的包容之心、爱国之心等。当代社会的“仁爱”，从内涵上看体现的是一种博大的爱心、善心、同情心、包容心，从外延上是指从爱亲人推广到爱他人，推广到爱祖国、爱人民。共产党员要自觉培塑仁爱情怀，胸怀更崇高博大的人生境界，以共产党人独有的大爱践行忠党、爱国、爱民之举。</w:t>
      </w:r>
    </w:p>
    <w:p w:rsidR="00E524B2" w:rsidRPr="00E524B2" w:rsidRDefault="00E524B2" w:rsidP="00E524B2">
      <w:pPr>
        <w:ind w:firstLineChars="200" w:firstLine="560"/>
        <w:rPr>
          <w:rFonts w:asciiTheme="majorEastAsia" w:eastAsiaTheme="majorEastAsia" w:hAnsiTheme="majorEastAsia"/>
          <w:sz w:val="28"/>
        </w:rPr>
      </w:pPr>
      <w:r w:rsidRPr="00E524B2">
        <w:rPr>
          <w:rFonts w:asciiTheme="majorEastAsia" w:eastAsiaTheme="majorEastAsia" w:hAnsiTheme="majorEastAsia" w:hint="eastAsia"/>
          <w:sz w:val="28"/>
        </w:rPr>
        <w:t>二要重公德，发挥共产党人的模范示范作用。公民在社会交往和公共生活中遵守社会公德，应该包含相互联系的两个层次：一是“必须为”的公共行为准则，如公共场所勿随地吐痰、勿高声喧哗、勿吸烟；二是“应该为”的崇高道德行为，如要见义勇为、舍己救人、奉献社会。当绝大多数社会成员都能自我约束、自我管理、自觉遵守社会公德的时候，就会有良好的社会秩序和纯净的社会风气。共产党员在社会公德领域，要以更高的觉悟和更执着的行为，在守公德方面做好表率。</w:t>
      </w:r>
    </w:p>
    <w:p w:rsidR="00E524B2" w:rsidRPr="00E524B2" w:rsidRDefault="00E524B2" w:rsidP="00E524B2">
      <w:pPr>
        <w:ind w:firstLineChars="200" w:firstLine="560"/>
        <w:rPr>
          <w:rFonts w:asciiTheme="majorEastAsia" w:eastAsiaTheme="majorEastAsia" w:hAnsiTheme="majorEastAsia"/>
          <w:sz w:val="28"/>
        </w:rPr>
      </w:pPr>
      <w:r w:rsidRPr="00E524B2">
        <w:rPr>
          <w:rFonts w:asciiTheme="majorEastAsia" w:eastAsiaTheme="majorEastAsia" w:hAnsiTheme="majorEastAsia" w:hint="eastAsia"/>
          <w:sz w:val="28"/>
        </w:rPr>
        <w:t>要正视和重视当前社会公德失范问题。随着社会主义物质文明与精神文明的不断发展，大多数社会成员的社会公德水平不断提高，社会风气大大改善。但我们也要看到，现实生活的公共领域还存在着一些公德失范现象，比如社会公共领域漠然麻木心态的滋长、公德知行分离等问题。“佛山小悦悦事件”是当前社会公德失范问题的一个典型案例：在佛山一五金城附近，一个2岁女童小悦悦独自玩耍时被两辆车碾压，肇事司机逃逸，之后7分钟内，18人路过，但都视而不见，漠然而去。最后一名拾荒阿姨上前施以援手，但最终小悦悦经医院全力抢救无效死亡。这个事件在当时引起了强大的</w:t>
      </w:r>
      <w:r w:rsidRPr="00E524B2">
        <w:rPr>
          <w:rFonts w:asciiTheme="majorEastAsia" w:eastAsiaTheme="majorEastAsia" w:hAnsiTheme="majorEastAsia" w:hint="eastAsia"/>
          <w:sz w:val="28"/>
        </w:rPr>
        <w:lastRenderedPageBreak/>
        <w:t>社会影响，引发人们对道德冷漠的控诉和对社会公德的深入反思。现实中，一些人面对明文规定和约定俗成的社会公德规范满不在乎、不以为然、不屑一顾；一些人对理应做出公德行为的时候视而不见、充耳不闻；一些人对公德规范认知很清楚，批判他人失德行为态度很积极，轮到自己反而不遵守公德规范。在这些违反社会公德的人之中有一部分是共产党员，其负面社会影响是十分明显的。</w:t>
      </w:r>
    </w:p>
    <w:p w:rsidR="00E524B2" w:rsidRPr="00E524B2" w:rsidRDefault="00E524B2" w:rsidP="00E524B2">
      <w:pPr>
        <w:ind w:firstLineChars="200" w:firstLine="560"/>
        <w:rPr>
          <w:rFonts w:asciiTheme="majorEastAsia" w:eastAsiaTheme="majorEastAsia" w:hAnsiTheme="majorEastAsia"/>
          <w:sz w:val="28"/>
        </w:rPr>
      </w:pPr>
      <w:r w:rsidRPr="00E524B2">
        <w:rPr>
          <w:rFonts w:asciiTheme="majorEastAsia" w:eastAsiaTheme="majorEastAsia" w:hAnsiTheme="majorEastAsia" w:hint="eastAsia"/>
          <w:sz w:val="28"/>
        </w:rPr>
        <w:t>要成为公德规范的模范遵守者。关于发挥党员的先锋模范作用，习近平总书记强调，要使广大党员“平常时候看得出来、关键时刻站得出来、危急关头豁得出来”。在遵守社会公德规范方面，对于“必须为”的公共行为准则，党员要发挥表率作用，在自觉遵守公德规范上做好表率。党员在社会生活中的一言一行是否符合社会公德规范，是一个什么样的公众形象，对普通群众有很大的示范效应。雷锋、焦裕禄、杨善洲、谷文昌等优秀共产党员，之所以在社会生活中彰显了共产党人的政治本色，一方面是因为他们身上散发着理想和信仰的光芒，另一方面是他们为全党树立了一个看得见、够得着的道德形象。从这个意义上讲，党员在社会交往和公共生活中的道德形象，是最具有说服力的，也是共产党人看不见的“党徽”。</w:t>
      </w:r>
    </w:p>
    <w:p w:rsidR="00E524B2" w:rsidRPr="00E524B2" w:rsidRDefault="00E524B2" w:rsidP="00E524B2">
      <w:pPr>
        <w:ind w:firstLineChars="200" w:firstLine="560"/>
        <w:rPr>
          <w:rFonts w:asciiTheme="majorEastAsia" w:eastAsiaTheme="majorEastAsia" w:hAnsiTheme="majorEastAsia"/>
          <w:sz w:val="28"/>
        </w:rPr>
      </w:pPr>
      <w:r w:rsidRPr="00E524B2">
        <w:rPr>
          <w:rFonts w:asciiTheme="majorEastAsia" w:eastAsiaTheme="majorEastAsia" w:hAnsiTheme="majorEastAsia" w:hint="eastAsia"/>
          <w:sz w:val="28"/>
        </w:rPr>
        <w:t>要成为崇高道德行为的引领者。对于马克思主义政党来说，先进性就是站在时代的前列，走在群众的前面。党员的先进性也集中表现为道德上的先进性。先进性具有鲜明的实践品格，人民群众看我们党是否先进，不只是看理论、纲领和路线，更重要的是看共产党员的行动，从党员身上感受党的先进性。第五届全国道德模范、见义勇为模范彭伟平，生于1986年5月，是中共党员、安徽省灵璧县高楼镇张场村村民。她不顾身怀六个多月的双胞胎身孕，毅然跳进2米深的池塘，拼尽全力托起一名两岁溺水女童，却付出自己双胞胎一死一残的代价，事后婉拒组织安排工作，在家乡带领留守姐妹成立养殖合作社致富，带动30多户农民走上养羊致富的道路，被称作“最美孕妇”。一个党员就是一盏灯，一个党员就是一面旗。在社会公德“应该为”的崇高道德行为方面，党员的先锋模范作用必须要体现出来。在人民群众最需要帮助的时候、遇到生命危险的时候，党员要毫不犹豫、施以援手，要挺身而出、见义勇为。</w:t>
      </w:r>
    </w:p>
    <w:p w:rsidR="00E524B2" w:rsidRPr="00E524B2" w:rsidRDefault="00E524B2" w:rsidP="00E524B2">
      <w:pPr>
        <w:ind w:firstLineChars="200" w:firstLine="560"/>
        <w:rPr>
          <w:rFonts w:asciiTheme="majorEastAsia" w:eastAsiaTheme="majorEastAsia" w:hAnsiTheme="majorEastAsia"/>
          <w:sz w:val="28"/>
        </w:rPr>
      </w:pPr>
      <w:r w:rsidRPr="00E524B2">
        <w:rPr>
          <w:rFonts w:asciiTheme="majorEastAsia" w:eastAsiaTheme="majorEastAsia" w:hAnsiTheme="majorEastAsia" w:hint="eastAsia"/>
          <w:sz w:val="28"/>
        </w:rPr>
        <w:t>三要明大德，坚守共产党人的精神高地。中国共产党是一个具有先进性和纯洁性的政党，党的先进性和纯洁性最终要靠党员来体现。所以，在对自己的道德要求上，有些事普通群众能做的，党员却要严于律己、不可以做；有些事普通群众做不到的，党员要不辞辛苦、勇于奉献努力做到。共产党人就是要有更严格的行为约束、</w:t>
      </w:r>
      <w:r w:rsidRPr="00E524B2">
        <w:rPr>
          <w:rFonts w:asciiTheme="majorEastAsia" w:eastAsiaTheme="majorEastAsia" w:hAnsiTheme="majorEastAsia" w:hint="eastAsia"/>
          <w:sz w:val="28"/>
        </w:rPr>
        <w:lastRenderedPageBreak/>
        <w:t>更崇高的价值追求。作为党员，面对矛盾要勇于迎难而上，面对挑战要勇于身先士卒，面对危险要勇于挺身而出，真正成为一个高尚的人、一个纯粹的人、一个有道德的人、一个脱离了低级趣味的人、一个有益于人民的人。</w:t>
      </w:r>
    </w:p>
    <w:p w:rsidR="00E524B2" w:rsidRPr="00E524B2" w:rsidRDefault="00E524B2" w:rsidP="00E524B2">
      <w:pPr>
        <w:ind w:firstLineChars="200" w:firstLine="560"/>
        <w:rPr>
          <w:rFonts w:asciiTheme="majorEastAsia" w:eastAsiaTheme="majorEastAsia" w:hAnsiTheme="majorEastAsia"/>
          <w:sz w:val="28"/>
        </w:rPr>
      </w:pPr>
      <w:r w:rsidRPr="00E524B2">
        <w:rPr>
          <w:rFonts w:asciiTheme="majorEastAsia" w:eastAsiaTheme="majorEastAsia" w:hAnsiTheme="majorEastAsia" w:hint="eastAsia"/>
          <w:sz w:val="28"/>
        </w:rPr>
        <w:t>要始终坚定共产党人的信仰不动摇。信仰作为价值意识是人对某种理论、宗教等的坚信与敬仰，是恒定的价值追求和核心价值取向，也是人们日常行为的驱动力和规束准绳。中国共产党人的信仰是对马克思主义真理的坚定信奉，对中国共产党领导的忠诚信任，对共产主义发展道路的必胜信念和信心。坚定信仰是共产党人的根本大德。当年，陈望道在翻译《共产党宣言》的时候，母亲看他翻译得很辛苦，非常心疼，就想给他弄点好吃的东西。陈母用糯米给他包了几个粽子，把粽子送去时，还附上了一碟红糖。随后，母亲在屋外问他，是否还需要加些红糖时，他连连回答说：“够甜了，够甜了。”一会儿母亲进来收拾碗碟时，只见他吃了满嘴的墨汁。原来他只顾全神贯注地译作，竟全然不知是蘸了墨汁在吃粽子呢！从中我们可以感受到老一辈共产党人对信仰的执着。正因为这种无以言喻的信仰之甜，无数的革命先辈才情愿吃百般苦、甘心受千般难。这是一种发自内心的至真、至纯、至诚的信仰。</w:t>
      </w:r>
    </w:p>
    <w:p w:rsidR="00E524B2" w:rsidRPr="00E524B2" w:rsidRDefault="00E524B2" w:rsidP="00E524B2">
      <w:pPr>
        <w:ind w:firstLineChars="200" w:firstLine="560"/>
        <w:rPr>
          <w:rFonts w:asciiTheme="majorEastAsia" w:eastAsiaTheme="majorEastAsia" w:hAnsiTheme="majorEastAsia"/>
          <w:sz w:val="28"/>
        </w:rPr>
      </w:pPr>
      <w:r w:rsidRPr="00E524B2">
        <w:rPr>
          <w:rFonts w:asciiTheme="majorEastAsia" w:eastAsiaTheme="majorEastAsia" w:hAnsiTheme="majorEastAsia" w:hint="eastAsia"/>
          <w:sz w:val="28"/>
        </w:rPr>
        <w:t>马克思说过：“如果我们选择了最能为人类福利而劳动的事业，那么，我们就不会被任何重负所压倒，因为这是为全人类所作出的牺牲；那里，我们感到的将不再是一点点自私而可怜的欢乐，我们的幸福将属于千百万人。”中国共产党从1921年诞生到1949年建国，历经国民革命、土地革命、抗日战争、解放战争，近30年的革命斗争中仅有名可查的党员烈士就有370万人，至于无名烈士更是不计其数。究竟是什么赋予了革命烈士不畏严刑拷打的坚强意志，是什么赋予了革命烈士前赴后继死而不惧的勇气？1934年11月长征中的湘江之战，红军人数锐减至3万余人。在红军牺牲的数万血肉之躯中有三分之二是共产党员，他们面对生死考验，没有动摇背叛、没有惧怕屈服、没有怯懦退缩，他们坚强不屈、大义凛然，他们视死如归、义无反顾。每场战斗共产党员都冲在最前面，血染湘江，战斗之惨烈不可名状。以至于当地百姓为了祭拜和缅怀死去的红军战士，流传着一句谚语：三年不饮湘江水，十年不食武昌鱼。“愿以我血献后土，换得神州永太平”，这是源于一种用生命坚守的至真、至纯、至诚的信仰。坚守住了对马克思主义的信仰，就是守住了共产党人的命脉灵魂；践行马克思主义的信仰，就是在践行共产党人的大德。共产党人为了什么而活着，共产党人活着究竟是为了什么？方志敏、刘胡兰、雷锋、王进喜、钱学森、焦裕禄、沈</w:t>
      </w:r>
      <w:r w:rsidRPr="00E524B2">
        <w:rPr>
          <w:rFonts w:asciiTheme="majorEastAsia" w:eastAsiaTheme="majorEastAsia" w:hAnsiTheme="majorEastAsia" w:hint="eastAsia"/>
          <w:sz w:val="28"/>
        </w:rPr>
        <w:lastRenderedPageBreak/>
        <w:t>浩、杨善洲、郭明义等优秀共产党员为我们做了最好的诠释。生于不同的时代，却有着共同的信仰，坚守着一样的精神家园。他们坚守信仰的人生足迹不会随着岁月的流逝而变得黯然无痕，反而会在时代的涤荡中彪炳千秋而引领后人，名垂史册而永生不朽。信仰感染的是我们的心灵，净化的是我们的灵魂。信仰是历久弥坚的一种力量，它能引领航向，亦能迸发力量，我们所能做的便是点亮信仰的灯，看清脚下的路和远方最美好的未来。这种希望唯有寄托在无数忠诚智慧、敬业践行的共产党员身上，集结在信仰的旗帜下，发一点光、一分热，则星星之火，必会燎原。</w:t>
      </w:r>
    </w:p>
    <w:p w:rsidR="00E524B2" w:rsidRPr="00E524B2" w:rsidRDefault="00E524B2" w:rsidP="00E524B2">
      <w:pPr>
        <w:ind w:firstLineChars="200" w:firstLine="560"/>
        <w:rPr>
          <w:rFonts w:asciiTheme="majorEastAsia" w:eastAsiaTheme="majorEastAsia" w:hAnsiTheme="majorEastAsia"/>
          <w:sz w:val="28"/>
        </w:rPr>
      </w:pPr>
      <w:r w:rsidRPr="00E524B2">
        <w:rPr>
          <w:rFonts w:asciiTheme="majorEastAsia" w:eastAsiaTheme="majorEastAsia" w:hAnsiTheme="majorEastAsia" w:hint="eastAsia"/>
          <w:sz w:val="28"/>
        </w:rPr>
        <w:t>要始终牢记全心全意为人民服务的使命责任不动摇。“一切为了群众，一切依靠群众，从群众中来，到群众中去”，群众路线是我们党的生命线，是我们党的根本工作路线，更是对共产党人的基本要求。将民情冷暖挂在心头，将民众关切落到实处，是共产党人肩头义不容辞的使命担当。习近平同志多次强调，我们党是为人民服务的，是要为人民做事的。他明确指出：“我们讲宗旨，讲了很多话，但说到底还是为人民服务这句话。”这既重申了我们党的一贯主张，又道出了新形势下共产党人必须永葆的政治情怀。</w:t>
      </w:r>
    </w:p>
    <w:p w:rsidR="00E524B2" w:rsidRPr="00E524B2" w:rsidRDefault="00E524B2" w:rsidP="00E524B2">
      <w:pPr>
        <w:ind w:firstLineChars="200" w:firstLine="560"/>
        <w:rPr>
          <w:rFonts w:asciiTheme="majorEastAsia" w:eastAsiaTheme="majorEastAsia" w:hAnsiTheme="majorEastAsia"/>
          <w:sz w:val="28"/>
        </w:rPr>
      </w:pPr>
      <w:r w:rsidRPr="00E524B2">
        <w:rPr>
          <w:rFonts w:asciiTheme="majorEastAsia" w:eastAsiaTheme="majorEastAsia" w:hAnsiTheme="majorEastAsia" w:hint="eastAsia"/>
          <w:sz w:val="28"/>
        </w:rPr>
        <w:t>党的好干部焦裕禄，“心中装着全体人民、唯独没有他自己”，他恪守为民情怀，时刻把群众的利益放在第一位，高高举过头顶。1962年，他被调到河南省兰考县担任县委书记，时值该县遭受严重的内涝、风沙、盐碱三害，他坚持实事求是、群众路线的领导工作方法，同全县干部和群众一起，与深重的自然灾害进行顽强斗争，努力改变兰考面貌。他身患肝癌，却依旧忍着剧痛，坚持工作，被誉为“党的好干部”“人民的好公仆”“县委书记的榜样”“共和国的脊梁”。他用自己的实际行动，铸就了亲民爱民、艰苦奋斗、科学求实、迎难而上、无私奉献的焦裕禄精神。共产党员要像焦裕禄一样有一颗为人民服务的心，恪守为民情怀，把群众当亲人, 发自内心地亲民、爱民、为民。无论什么时候，群众本色不能变，群众情怀不能淡，切实做到民有所呼我有所应、民有所需我有所供、民有所盼我有所为。只有这样，才能赢得群众的尊重、信赖和拥护，工作才会有热情，干事才会有激情。党的好干部孔繁森常说一句话：“一个人，爱的最高境界是爱别人，一个共产党人爱的最高境界是爱人民。”1979年4月，孔繁森以党和国家的利益为重，自觉服从组织的安排，毅然放弃“高堂在，不远游”的古训，告别年逾古稀的老母、体弱多病的妻子和三个尚处幼年的孩子，到海拔4700多米的西藏自治区岗巴县任县委副书记，历时三年之久。此后又两次援藏，其间行程8万多公里，访贫问苦，调查研究，为贫困牧民送衣</w:t>
      </w:r>
      <w:r w:rsidRPr="00E524B2">
        <w:rPr>
          <w:rFonts w:asciiTheme="majorEastAsia" w:eastAsiaTheme="majorEastAsia" w:hAnsiTheme="majorEastAsia" w:hint="eastAsia"/>
          <w:sz w:val="28"/>
        </w:rPr>
        <w:lastRenderedPageBreak/>
        <w:t>御寒、解难救苦，为了抚养两个藏族孤儿，三次偷偷卖血。孔繁森用忠诚和奉献为党员干部树立了道德楷模。这种德是超越了世俗、超越了私利的大德。正是这种大德让孔繁森远离家乡、远离亲人，把心血倾尽在雪域高原，在亲民爱民上为全体党员树立了光辉榜样。作为共产党员，就是要全心全意为人民服务，就是要诚心诚意为党和人民的事业奋斗，就是要讲公私分明、先公后私、公而忘私、大公无私，这是我们应该做到、能够做到的，也是必须做到的。</w:t>
      </w:r>
    </w:p>
    <w:p w:rsidR="00E524B2" w:rsidRPr="00E524B2" w:rsidRDefault="00E524B2" w:rsidP="00E524B2">
      <w:pPr>
        <w:ind w:firstLine="555"/>
        <w:jc w:val="center"/>
        <w:rPr>
          <w:rFonts w:asciiTheme="majorEastAsia" w:eastAsiaTheme="majorEastAsia" w:hAnsiTheme="majorEastAsia"/>
          <w:b/>
          <w:sz w:val="36"/>
        </w:rPr>
      </w:pPr>
    </w:p>
    <w:p w:rsidR="00E524B2" w:rsidRDefault="00E524B2" w:rsidP="00E524B2">
      <w:pPr>
        <w:spacing w:line="220" w:lineRule="atLeast"/>
        <w:jc w:val="center"/>
        <w:rPr>
          <w:rFonts w:asciiTheme="minorEastAsia" w:eastAsiaTheme="minorEastAsia" w:hAnsiTheme="minorEastAsia" w:hint="eastAsia"/>
          <w:b/>
          <w:sz w:val="36"/>
        </w:rPr>
      </w:pPr>
    </w:p>
    <w:p w:rsidR="00E524B2" w:rsidRDefault="00E524B2" w:rsidP="00E524B2">
      <w:pPr>
        <w:spacing w:line="220" w:lineRule="atLeast"/>
        <w:jc w:val="center"/>
        <w:rPr>
          <w:rFonts w:asciiTheme="minorEastAsia" w:eastAsiaTheme="minorEastAsia" w:hAnsiTheme="minorEastAsia" w:hint="eastAsia"/>
          <w:b/>
          <w:sz w:val="36"/>
        </w:rPr>
      </w:pPr>
    </w:p>
    <w:p w:rsidR="00E524B2" w:rsidRDefault="00E524B2" w:rsidP="00E524B2">
      <w:pPr>
        <w:spacing w:line="220" w:lineRule="atLeast"/>
        <w:jc w:val="center"/>
        <w:rPr>
          <w:rFonts w:asciiTheme="minorEastAsia" w:eastAsiaTheme="minorEastAsia" w:hAnsiTheme="minorEastAsia" w:hint="eastAsia"/>
          <w:b/>
          <w:sz w:val="36"/>
        </w:rPr>
      </w:pPr>
    </w:p>
    <w:p w:rsidR="00E524B2" w:rsidRDefault="00E524B2" w:rsidP="00E524B2">
      <w:pPr>
        <w:spacing w:line="220" w:lineRule="atLeast"/>
        <w:jc w:val="center"/>
        <w:rPr>
          <w:rFonts w:asciiTheme="minorEastAsia" w:eastAsiaTheme="minorEastAsia" w:hAnsiTheme="minorEastAsia" w:hint="eastAsia"/>
          <w:b/>
          <w:sz w:val="36"/>
        </w:rPr>
      </w:pPr>
    </w:p>
    <w:p w:rsidR="00E524B2" w:rsidRDefault="00E524B2" w:rsidP="00E524B2">
      <w:pPr>
        <w:spacing w:line="220" w:lineRule="atLeast"/>
        <w:jc w:val="center"/>
        <w:rPr>
          <w:rFonts w:asciiTheme="minorEastAsia" w:eastAsiaTheme="minorEastAsia" w:hAnsiTheme="minorEastAsia" w:hint="eastAsia"/>
          <w:b/>
          <w:sz w:val="36"/>
        </w:rPr>
      </w:pPr>
    </w:p>
    <w:p w:rsidR="00E524B2" w:rsidRDefault="00E524B2" w:rsidP="00E524B2">
      <w:pPr>
        <w:spacing w:line="220" w:lineRule="atLeast"/>
        <w:jc w:val="center"/>
        <w:rPr>
          <w:rFonts w:asciiTheme="minorEastAsia" w:eastAsiaTheme="minorEastAsia" w:hAnsiTheme="minorEastAsia" w:hint="eastAsia"/>
          <w:b/>
          <w:sz w:val="36"/>
        </w:rPr>
      </w:pPr>
    </w:p>
    <w:p w:rsidR="00E524B2" w:rsidRDefault="00E524B2" w:rsidP="00E524B2">
      <w:pPr>
        <w:spacing w:line="220" w:lineRule="atLeast"/>
        <w:jc w:val="center"/>
        <w:rPr>
          <w:rFonts w:asciiTheme="minorEastAsia" w:eastAsiaTheme="minorEastAsia" w:hAnsiTheme="minorEastAsia" w:hint="eastAsia"/>
          <w:b/>
          <w:sz w:val="36"/>
        </w:rPr>
      </w:pPr>
    </w:p>
    <w:p w:rsidR="00E524B2" w:rsidRDefault="00E524B2" w:rsidP="00E524B2">
      <w:pPr>
        <w:spacing w:line="220" w:lineRule="atLeast"/>
        <w:jc w:val="center"/>
        <w:rPr>
          <w:rFonts w:asciiTheme="minorEastAsia" w:eastAsiaTheme="minorEastAsia" w:hAnsiTheme="minorEastAsia" w:hint="eastAsia"/>
          <w:b/>
          <w:sz w:val="36"/>
        </w:rPr>
      </w:pPr>
    </w:p>
    <w:p w:rsidR="00E524B2" w:rsidRDefault="00E524B2" w:rsidP="00E524B2">
      <w:pPr>
        <w:spacing w:line="220" w:lineRule="atLeast"/>
        <w:jc w:val="center"/>
        <w:rPr>
          <w:rFonts w:asciiTheme="minorEastAsia" w:eastAsiaTheme="minorEastAsia" w:hAnsiTheme="minorEastAsia" w:hint="eastAsia"/>
          <w:b/>
          <w:sz w:val="36"/>
        </w:rPr>
      </w:pPr>
    </w:p>
    <w:p w:rsidR="00E524B2" w:rsidRDefault="00E524B2" w:rsidP="00E524B2">
      <w:pPr>
        <w:spacing w:line="220" w:lineRule="atLeast"/>
        <w:jc w:val="center"/>
        <w:rPr>
          <w:rFonts w:asciiTheme="minorEastAsia" w:eastAsiaTheme="minorEastAsia" w:hAnsiTheme="minorEastAsia" w:hint="eastAsia"/>
          <w:b/>
          <w:sz w:val="36"/>
        </w:rPr>
      </w:pPr>
    </w:p>
    <w:p w:rsidR="00E524B2" w:rsidRDefault="00E524B2" w:rsidP="00E524B2">
      <w:pPr>
        <w:spacing w:line="220" w:lineRule="atLeast"/>
        <w:jc w:val="center"/>
        <w:rPr>
          <w:rFonts w:asciiTheme="minorEastAsia" w:eastAsiaTheme="minorEastAsia" w:hAnsiTheme="minorEastAsia" w:hint="eastAsia"/>
          <w:b/>
          <w:sz w:val="36"/>
        </w:rPr>
      </w:pPr>
    </w:p>
    <w:p w:rsidR="00E524B2" w:rsidRDefault="00E524B2" w:rsidP="00E524B2">
      <w:pPr>
        <w:spacing w:line="220" w:lineRule="atLeast"/>
        <w:jc w:val="center"/>
        <w:rPr>
          <w:rFonts w:asciiTheme="minorEastAsia" w:eastAsiaTheme="minorEastAsia" w:hAnsiTheme="minorEastAsia" w:hint="eastAsia"/>
          <w:b/>
          <w:sz w:val="36"/>
        </w:rPr>
      </w:pPr>
    </w:p>
    <w:p w:rsidR="00E524B2" w:rsidRDefault="00E524B2" w:rsidP="00E524B2">
      <w:pPr>
        <w:spacing w:line="220" w:lineRule="atLeast"/>
        <w:jc w:val="center"/>
        <w:rPr>
          <w:rFonts w:asciiTheme="minorEastAsia" w:eastAsiaTheme="minorEastAsia" w:hAnsiTheme="minorEastAsia" w:hint="eastAsia"/>
          <w:b/>
          <w:sz w:val="36"/>
        </w:rPr>
      </w:pPr>
    </w:p>
    <w:p w:rsidR="00E524B2" w:rsidRDefault="00E524B2" w:rsidP="00E524B2">
      <w:pPr>
        <w:spacing w:line="220" w:lineRule="atLeast"/>
        <w:jc w:val="center"/>
        <w:rPr>
          <w:rFonts w:asciiTheme="minorEastAsia" w:eastAsiaTheme="minorEastAsia" w:hAnsiTheme="minorEastAsia" w:hint="eastAsia"/>
          <w:b/>
          <w:sz w:val="36"/>
        </w:rPr>
      </w:pPr>
    </w:p>
    <w:p w:rsidR="00E524B2" w:rsidRDefault="00E524B2" w:rsidP="00E524B2">
      <w:pPr>
        <w:spacing w:line="220" w:lineRule="atLeast"/>
        <w:jc w:val="center"/>
        <w:rPr>
          <w:rFonts w:asciiTheme="minorEastAsia" w:eastAsiaTheme="minorEastAsia" w:hAnsiTheme="minorEastAsia" w:hint="eastAsia"/>
          <w:b/>
          <w:sz w:val="36"/>
        </w:rPr>
      </w:pPr>
    </w:p>
    <w:p w:rsidR="00E524B2" w:rsidRDefault="00E524B2" w:rsidP="00E524B2">
      <w:pPr>
        <w:spacing w:line="220" w:lineRule="atLeast"/>
        <w:jc w:val="center"/>
        <w:rPr>
          <w:rFonts w:asciiTheme="minorEastAsia" w:eastAsiaTheme="minorEastAsia" w:hAnsiTheme="minorEastAsia" w:hint="eastAsia"/>
          <w:b/>
          <w:sz w:val="36"/>
        </w:rPr>
      </w:pPr>
    </w:p>
    <w:p w:rsidR="00E524B2" w:rsidRDefault="00E524B2" w:rsidP="00E524B2">
      <w:pPr>
        <w:spacing w:line="220" w:lineRule="atLeast"/>
        <w:jc w:val="center"/>
        <w:rPr>
          <w:rFonts w:asciiTheme="minorEastAsia" w:eastAsiaTheme="minorEastAsia" w:hAnsiTheme="minorEastAsia" w:hint="eastAsia"/>
          <w:b/>
          <w:sz w:val="36"/>
        </w:rPr>
      </w:pPr>
      <w:r>
        <w:rPr>
          <w:rFonts w:asciiTheme="minorEastAsia" w:eastAsiaTheme="minorEastAsia" w:hAnsiTheme="minorEastAsia" w:hint="eastAsia"/>
          <w:b/>
          <w:sz w:val="36"/>
        </w:rPr>
        <w:lastRenderedPageBreak/>
        <w:t>第四讲</w:t>
      </w:r>
    </w:p>
    <w:p w:rsidR="00E524B2" w:rsidRPr="00E524B2" w:rsidRDefault="00E524B2" w:rsidP="00E524B2">
      <w:pPr>
        <w:ind w:firstLineChars="200" w:firstLine="560"/>
        <w:rPr>
          <w:rFonts w:asciiTheme="minorEastAsia" w:eastAsiaTheme="minorEastAsia" w:hAnsiTheme="minorEastAsia"/>
          <w:sz w:val="28"/>
        </w:rPr>
      </w:pPr>
      <w:r w:rsidRPr="00E524B2">
        <w:rPr>
          <w:rFonts w:asciiTheme="minorEastAsia" w:eastAsiaTheme="minorEastAsia" w:hAnsiTheme="minorEastAsia" w:hint="eastAsia"/>
          <w:sz w:val="28"/>
        </w:rPr>
        <w:t>中央开展“两学一做”学习教育的方案提出，做合格党员，就是要着眼党和国家事业的新发展对党员的新要求，坚持以知促行，做讲政治、有信念，讲规矩、有纪律，讲道德、有品行，讲奉献、有作为的合格党员。其中，“讲道德、有品行”是做合格党员的重要标准之一。俗话说，国无德不兴，人无德不立。党员领导干部只有明大德、守公德、严私德，才能永葆党的先进性和纯洁性。</w:t>
      </w:r>
    </w:p>
    <w:p w:rsidR="00E524B2" w:rsidRPr="00E524B2" w:rsidRDefault="00E524B2" w:rsidP="00E524B2">
      <w:pPr>
        <w:ind w:firstLineChars="200" w:firstLine="560"/>
        <w:rPr>
          <w:rFonts w:asciiTheme="minorEastAsia" w:eastAsiaTheme="minorEastAsia" w:hAnsiTheme="minorEastAsia"/>
          <w:sz w:val="28"/>
        </w:rPr>
      </w:pPr>
      <w:r w:rsidRPr="00E524B2">
        <w:rPr>
          <w:rFonts w:asciiTheme="minorEastAsia" w:eastAsiaTheme="minorEastAsia" w:hAnsiTheme="minorEastAsia" w:hint="eastAsia"/>
          <w:sz w:val="28"/>
        </w:rPr>
        <w:t>讲道德、有品行，就是做人要实，光明磊落。对于党员来说，就是要忠诚老实、襟怀坦白、言行一致、表里如一，做老实人、说老实话、干老实事。一要做老实人。共产党人做老实人，就是要忠实地面对党、面对组织、面对人民、面对同志。二要说老实话。说老实话，就是成绩不夸大，缺点不缩小，错误不隐瞒，坚持真理、尊重事实，切实做到言行一致、知行统一。三要干老实事。广大党员要抱着对党和人民高度负责的态度，以大局为重、以发展为要、以民生为大，对工作尽力，对岗位尽责，对事业尽心，崇实干、用实劲、求实效，以求真务实的作风赢得群众的真心拥戴。</w:t>
      </w:r>
    </w:p>
    <w:p w:rsidR="00E524B2" w:rsidRPr="00E524B2" w:rsidRDefault="00E524B2" w:rsidP="00E524B2">
      <w:pPr>
        <w:ind w:firstLineChars="200" w:firstLine="560"/>
        <w:rPr>
          <w:rFonts w:asciiTheme="minorEastAsia" w:eastAsiaTheme="minorEastAsia" w:hAnsiTheme="minorEastAsia"/>
          <w:sz w:val="28"/>
        </w:rPr>
      </w:pPr>
      <w:r w:rsidRPr="00E524B2">
        <w:rPr>
          <w:rFonts w:asciiTheme="minorEastAsia" w:eastAsiaTheme="minorEastAsia" w:hAnsiTheme="minorEastAsia" w:hint="eastAsia"/>
          <w:sz w:val="28"/>
        </w:rPr>
        <w:t>讲道德、有品行，要从慎初、慎小，从小事做起。党员的作风养成，要从日常处着手，从点滴中做起，从小事上破题，从细节上加分。每一名共产党员都应带头践行社会主义核心价值观，带头弘扬中华优秀传统美德，带头恪守社会公德、职业道德、家庭美德和个人品德，自觉远离低级趣味，坚决抵制歪风邪气。要把加强道德修养作为十分重要的人生必修课，提升道德境界，追求高尚情操，自觉立德、修德、践德，明大德、守公德、严私德，守住做人、处事、交友的底线。</w:t>
      </w:r>
    </w:p>
    <w:p w:rsidR="00E524B2" w:rsidRPr="00E524B2" w:rsidRDefault="00E524B2" w:rsidP="00E524B2">
      <w:pPr>
        <w:ind w:firstLineChars="200" w:firstLine="560"/>
        <w:rPr>
          <w:rFonts w:asciiTheme="minorEastAsia" w:eastAsiaTheme="minorEastAsia" w:hAnsiTheme="minorEastAsia"/>
          <w:sz w:val="28"/>
        </w:rPr>
      </w:pPr>
      <w:r w:rsidRPr="00E524B2">
        <w:rPr>
          <w:rFonts w:asciiTheme="minorEastAsia" w:eastAsiaTheme="minorEastAsia" w:hAnsiTheme="minorEastAsia" w:hint="eastAsia"/>
          <w:sz w:val="28"/>
        </w:rPr>
        <w:t>讲道德、有品行，说到底就在于能否正确处理公、私二字。能不能做到严以用权，有没有正确的权力观，是不是真正处理好公与私的关系，十分重要。党员领导干部要从思想源头上牢固树立正确权力观，切实处理好公和私、情和法、权和法的关系，时刻要对手中的权力心有所畏、言有所戒、行有所止，真正做到为民用权。</w:t>
      </w:r>
    </w:p>
    <w:p w:rsidR="00E524B2" w:rsidRDefault="00E524B2" w:rsidP="00E524B2">
      <w:pPr>
        <w:spacing w:line="220" w:lineRule="atLeast"/>
        <w:jc w:val="center"/>
        <w:rPr>
          <w:rFonts w:asciiTheme="minorEastAsia" w:eastAsiaTheme="minorEastAsia" w:hAnsiTheme="minorEastAsia" w:hint="eastAsia"/>
          <w:b/>
          <w:sz w:val="36"/>
        </w:rPr>
      </w:pPr>
    </w:p>
    <w:p w:rsidR="00E524B2" w:rsidRDefault="00E524B2" w:rsidP="00E524B2">
      <w:pPr>
        <w:spacing w:line="220" w:lineRule="atLeast"/>
        <w:jc w:val="center"/>
        <w:rPr>
          <w:rFonts w:asciiTheme="minorEastAsia" w:eastAsiaTheme="minorEastAsia" w:hAnsiTheme="minorEastAsia" w:hint="eastAsia"/>
          <w:b/>
          <w:sz w:val="36"/>
        </w:rPr>
      </w:pPr>
    </w:p>
    <w:p w:rsidR="00E524B2" w:rsidRDefault="00E524B2" w:rsidP="00E524B2">
      <w:pPr>
        <w:spacing w:line="220" w:lineRule="atLeast"/>
        <w:jc w:val="center"/>
        <w:rPr>
          <w:rFonts w:asciiTheme="minorEastAsia" w:eastAsiaTheme="minorEastAsia" w:hAnsiTheme="minorEastAsia" w:hint="eastAsia"/>
          <w:b/>
          <w:sz w:val="36"/>
        </w:rPr>
      </w:pPr>
    </w:p>
    <w:p w:rsidR="00E524B2" w:rsidRDefault="00E524B2" w:rsidP="00E524B2">
      <w:pPr>
        <w:spacing w:line="220" w:lineRule="atLeast"/>
        <w:jc w:val="center"/>
        <w:rPr>
          <w:rFonts w:asciiTheme="minorEastAsia" w:eastAsiaTheme="minorEastAsia" w:hAnsiTheme="minorEastAsia" w:hint="eastAsia"/>
          <w:b/>
          <w:sz w:val="36"/>
        </w:rPr>
      </w:pPr>
      <w:r>
        <w:rPr>
          <w:rFonts w:asciiTheme="minorEastAsia" w:eastAsiaTheme="minorEastAsia" w:hAnsiTheme="minorEastAsia" w:hint="eastAsia"/>
          <w:b/>
          <w:sz w:val="36"/>
        </w:rPr>
        <w:lastRenderedPageBreak/>
        <w:t>第五讲</w:t>
      </w:r>
    </w:p>
    <w:p w:rsidR="00E524B2" w:rsidRPr="00E524B2" w:rsidRDefault="00E524B2" w:rsidP="00E524B2">
      <w:pPr>
        <w:ind w:firstLineChars="200" w:firstLine="560"/>
        <w:rPr>
          <w:rFonts w:asciiTheme="minorEastAsia" w:eastAsiaTheme="minorEastAsia" w:hAnsiTheme="minorEastAsia"/>
          <w:sz w:val="28"/>
        </w:rPr>
      </w:pPr>
      <w:r w:rsidRPr="00E524B2">
        <w:rPr>
          <w:rFonts w:asciiTheme="minorEastAsia" w:eastAsiaTheme="minorEastAsia" w:hAnsiTheme="minorEastAsia" w:hint="eastAsia"/>
          <w:sz w:val="28"/>
        </w:rPr>
        <w:t>古人讲“先修身而后求能”，还有一句古训叫做“人可一生不仕，不可一日无德”。说的都是修养、品行对个人成长的重要性。没有良好的人品做底子，是干不了大事的。一个品行不端的人，仕途上也许能够上升到一定层面，但经不起时间的考验，迟早要栽跟头。现实中这样的例子是很多的。马克思曾经说过：“不可收买的是最高的政治品德”。所以，有了好的人品作保证，做人才有底气，做事才会硬气，做官才有正气。对党员干部来讲，就是要做到品行端正。</w:t>
      </w:r>
    </w:p>
    <w:p w:rsidR="00E524B2" w:rsidRPr="00E524B2" w:rsidRDefault="00E524B2" w:rsidP="00E524B2">
      <w:pPr>
        <w:rPr>
          <w:rFonts w:asciiTheme="minorEastAsia" w:eastAsiaTheme="minorEastAsia" w:hAnsiTheme="minorEastAsia"/>
          <w:sz w:val="28"/>
        </w:rPr>
      </w:pPr>
      <w:r w:rsidRPr="00E524B2">
        <w:rPr>
          <w:rFonts w:asciiTheme="minorEastAsia" w:eastAsiaTheme="minorEastAsia" w:hAnsiTheme="minorEastAsia" w:hint="eastAsia"/>
          <w:sz w:val="28"/>
        </w:rPr>
        <w:t xml:space="preserve">　　一要正直。</w:t>
      </w:r>
    </w:p>
    <w:p w:rsidR="00E524B2" w:rsidRPr="00E524B2" w:rsidRDefault="00E524B2" w:rsidP="00E524B2">
      <w:pPr>
        <w:rPr>
          <w:rFonts w:asciiTheme="minorEastAsia" w:eastAsiaTheme="minorEastAsia" w:hAnsiTheme="minorEastAsia"/>
          <w:sz w:val="28"/>
        </w:rPr>
      </w:pPr>
      <w:r w:rsidRPr="00E524B2">
        <w:rPr>
          <w:rFonts w:asciiTheme="minorEastAsia" w:eastAsiaTheme="minorEastAsia" w:hAnsiTheme="minorEastAsia" w:hint="eastAsia"/>
          <w:sz w:val="28"/>
        </w:rPr>
        <w:t xml:space="preserve">　　“其身正，不令而行;其身不正，虽令不从。”所以，做人一定要堂堂正正、光明磊落，当领导一定要一身正气、两袖清风，这是党员干部所应具备的最起码的品质。我们说党员干部要讲党性，按老百姓的话来说就是要讲良心，其实质就是做人要正直、说话要公道，做事要公平公正。能不能凭良心说话、按党性办事，是检验一个党员干部品行好坏的重要标准。《礼记.中庸》上讲“在上位，不凌下;在下位，不援上。正己而不求于人，则无怨。上不怨天，下不尤人。”这是古人对“正直”这个概念的一个很恰当的诠释，同时也应该是一个党员领导干部的修身之道、立身之本。为人处世也好，为官从政也罢，必须先打好正直高尚的道德根基。“格物、致知、诚意、正心”，然后才能谈的上“修身、齐家、治国、平天下”。</w:t>
      </w:r>
    </w:p>
    <w:p w:rsidR="00E524B2" w:rsidRPr="00E524B2" w:rsidRDefault="00E524B2" w:rsidP="00E524B2">
      <w:pPr>
        <w:rPr>
          <w:rFonts w:asciiTheme="minorEastAsia" w:eastAsiaTheme="minorEastAsia" w:hAnsiTheme="minorEastAsia"/>
          <w:sz w:val="28"/>
        </w:rPr>
      </w:pPr>
      <w:r w:rsidRPr="00E524B2">
        <w:rPr>
          <w:rFonts w:asciiTheme="minorEastAsia" w:eastAsiaTheme="minorEastAsia" w:hAnsiTheme="minorEastAsia" w:hint="eastAsia"/>
          <w:sz w:val="28"/>
        </w:rPr>
        <w:t xml:space="preserve">　　二要严谨。</w:t>
      </w:r>
    </w:p>
    <w:p w:rsidR="00E524B2" w:rsidRPr="00E524B2" w:rsidRDefault="00E524B2" w:rsidP="00E524B2">
      <w:pPr>
        <w:rPr>
          <w:rFonts w:asciiTheme="minorEastAsia" w:eastAsiaTheme="minorEastAsia" w:hAnsiTheme="minorEastAsia"/>
          <w:sz w:val="28"/>
        </w:rPr>
      </w:pPr>
      <w:r w:rsidRPr="00E524B2">
        <w:rPr>
          <w:rFonts w:asciiTheme="minorEastAsia" w:eastAsiaTheme="minorEastAsia" w:hAnsiTheme="minorEastAsia" w:hint="eastAsia"/>
          <w:sz w:val="28"/>
        </w:rPr>
        <w:t xml:space="preserve">　　严谨是一种负责任的态度，是遵守客观规则的具体体现。严谨体现在工作作风上，是务实、高效、追求完美的一种表现;体现在生活作风上，是洁身、克欲、维系自我的一种手段。作为党的领导干部，手中握有一定的权力，要把“严谨”二字时刻悬于脑际，慎言、慎行、慎独、慎思，做到严以修身、严以律己、严以用权，否则，权力就有可能成为堕落沦丧的根源，甚至成为祸国殃民的工具。</w:t>
      </w:r>
    </w:p>
    <w:p w:rsidR="00E524B2" w:rsidRPr="00E524B2" w:rsidRDefault="00E524B2" w:rsidP="00E524B2">
      <w:pPr>
        <w:rPr>
          <w:rFonts w:asciiTheme="minorEastAsia" w:eastAsiaTheme="minorEastAsia" w:hAnsiTheme="minorEastAsia"/>
          <w:sz w:val="28"/>
        </w:rPr>
      </w:pPr>
      <w:r w:rsidRPr="00E524B2">
        <w:rPr>
          <w:rFonts w:asciiTheme="minorEastAsia" w:eastAsiaTheme="minorEastAsia" w:hAnsiTheme="minorEastAsia" w:hint="eastAsia"/>
          <w:sz w:val="28"/>
        </w:rPr>
        <w:t xml:space="preserve">　　三要忠诚。</w:t>
      </w:r>
    </w:p>
    <w:p w:rsidR="00E524B2" w:rsidRPr="00E524B2" w:rsidRDefault="00E524B2" w:rsidP="00E524B2">
      <w:pPr>
        <w:rPr>
          <w:rFonts w:asciiTheme="minorEastAsia" w:eastAsiaTheme="minorEastAsia" w:hAnsiTheme="minorEastAsia"/>
          <w:sz w:val="28"/>
        </w:rPr>
      </w:pPr>
      <w:r w:rsidRPr="00E524B2">
        <w:rPr>
          <w:rFonts w:asciiTheme="minorEastAsia" w:eastAsiaTheme="minorEastAsia" w:hAnsiTheme="minorEastAsia" w:hint="eastAsia"/>
          <w:sz w:val="28"/>
        </w:rPr>
        <w:t xml:space="preserve">　　如果说“正直”和“严谨”还是一种个人修养的话，那么“忠诚”则是对一个人在生活中所扮演角色品格的更高要求，是惠及他人的一种大德。有位作家曾经说过：“高于一切的忠诚是伟大的品德，是爱的外延。”关于忠诚，古人也有过很多精辟的论述。东汉马融在《忠经》里谈到：“忠者也，一其心之谓也。为国之本，何</w:t>
      </w:r>
      <w:r w:rsidRPr="00E524B2">
        <w:rPr>
          <w:rFonts w:asciiTheme="minorEastAsia" w:eastAsiaTheme="minorEastAsia" w:hAnsiTheme="minorEastAsia" w:hint="eastAsia"/>
          <w:sz w:val="28"/>
        </w:rPr>
        <w:lastRenderedPageBreak/>
        <w:t>莫于忠?忠能固君臣，安社稷，感天地，动神明，而况于人乎?”从这个意义上讲，人各有所事，便应各有所忠，作为一名党员，就要忠于党、忠于人民;作为一名干部，就要忠于事业、忠于职守。上，要无愧于国家;下，要对得起百姓，做到做人要实、谋事要实、创业要实，不让自己成为不忠、不孝、不义之人。</w:t>
      </w:r>
    </w:p>
    <w:p w:rsidR="00E524B2" w:rsidRDefault="00E524B2" w:rsidP="00E524B2">
      <w:pPr>
        <w:spacing w:line="220" w:lineRule="atLeast"/>
        <w:jc w:val="center"/>
        <w:rPr>
          <w:rFonts w:asciiTheme="minorEastAsia" w:eastAsiaTheme="minorEastAsia" w:hAnsiTheme="minorEastAsia" w:hint="eastAsia"/>
          <w:b/>
          <w:sz w:val="36"/>
        </w:rPr>
      </w:pPr>
    </w:p>
    <w:p w:rsidR="00E524B2" w:rsidRDefault="00E524B2" w:rsidP="00E524B2">
      <w:pPr>
        <w:spacing w:line="220" w:lineRule="atLeast"/>
        <w:jc w:val="center"/>
        <w:rPr>
          <w:rFonts w:asciiTheme="minorEastAsia" w:eastAsiaTheme="minorEastAsia" w:hAnsiTheme="minorEastAsia" w:hint="eastAsia"/>
          <w:b/>
          <w:sz w:val="36"/>
        </w:rPr>
      </w:pPr>
    </w:p>
    <w:p w:rsidR="00E524B2" w:rsidRDefault="00E524B2" w:rsidP="00E524B2">
      <w:pPr>
        <w:spacing w:line="220" w:lineRule="atLeast"/>
        <w:jc w:val="center"/>
        <w:rPr>
          <w:rFonts w:asciiTheme="minorEastAsia" w:eastAsiaTheme="minorEastAsia" w:hAnsiTheme="minorEastAsia" w:hint="eastAsia"/>
          <w:b/>
          <w:sz w:val="36"/>
        </w:rPr>
      </w:pPr>
    </w:p>
    <w:p w:rsidR="00E524B2" w:rsidRDefault="00E524B2" w:rsidP="00E524B2">
      <w:pPr>
        <w:spacing w:line="220" w:lineRule="atLeast"/>
        <w:jc w:val="center"/>
        <w:rPr>
          <w:rFonts w:asciiTheme="minorEastAsia" w:eastAsiaTheme="minorEastAsia" w:hAnsiTheme="minorEastAsia" w:hint="eastAsia"/>
          <w:b/>
          <w:sz w:val="36"/>
        </w:rPr>
      </w:pPr>
    </w:p>
    <w:p w:rsidR="00E524B2" w:rsidRDefault="00E524B2" w:rsidP="00E524B2">
      <w:pPr>
        <w:spacing w:line="220" w:lineRule="atLeast"/>
        <w:jc w:val="center"/>
        <w:rPr>
          <w:rFonts w:asciiTheme="minorEastAsia" w:eastAsiaTheme="minorEastAsia" w:hAnsiTheme="minorEastAsia" w:hint="eastAsia"/>
          <w:b/>
          <w:sz w:val="36"/>
        </w:rPr>
      </w:pPr>
    </w:p>
    <w:p w:rsidR="00E524B2" w:rsidRDefault="00E524B2" w:rsidP="00E524B2">
      <w:pPr>
        <w:spacing w:line="220" w:lineRule="atLeast"/>
        <w:jc w:val="center"/>
        <w:rPr>
          <w:rFonts w:asciiTheme="minorEastAsia" w:eastAsiaTheme="minorEastAsia" w:hAnsiTheme="minorEastAsia" w:hint="eastAsia"/>
          <w:b/>
          <w:sz w:val="36"/>
        </w:rPr>
      </w:pPr>
    </w:p>
    <w:p w:rsidR="00E524B2" w:rsidRDefault="00E524B2" w:rsidP="00E524B2">
      <w:pPr>
        <w:spacing w:line="220" w:lineRule="atLeast"/>
        <w:jc w:val="center"/>
        <w:rPr>
          <w:rFonts w:asciiTheme="minorEastAsia" w:eastAsiaTheme="minorEastAsia" w:hAnsiTheme="minorEastAsia" w:hint="eastAsia"/>
          <w:b/>
          <w:sz w:val="36"/>
        </w:rPr>
      </w:pPr>
    </w:p>
    <w:p w:rsidR="00E524B2" w:rsidRDefault="00E524B2" w:rsidP="00E524B2">
      <w:pPr>
        <w:spacing w:line="220" w:lineRule="atLeast"/>
        <w:jc w:val="center"/>
        <w:rPr>
          <w:rFonts w:asciiTheme="minorEastAsia" w:eastAsiaTheme="minorEastAsia" w:hAnsiTheme="minorEastAsia" w:hint="eastAsia"/>
          <w:b/>
          <w:sz w:val="36"/>
        </w:rPr>
      </w:pPr>
    </w:p>
    <w:p w:rsidR="00E524B2" w:rsidRDefault="00E524B2" w:rsidP="00E524B2">
      <w:pPr>
        <w:spacing w:line="220" w:lineRule="atLeast"/>
        <w:jc w:val="center"/>
        <w:rPr>
          <w:rFonts w:asciiTheme="minorEastAsia" w:eastAsiaTheme="minorEastAsia" w:hAnsiTheme="minorEastAsia" w:hint="eastAsia"/>
          <w:b/>
          <w:sz w:val="36"/>
        </w:rPr>
      </w:pPr>
    </w:p>
    <w:p w:rsidR="00E524B2" w:rsidRDefault="00E524B2" w:rsidP="00E524B2">
      <w:pPr>
        <w:spacing w:line="220" w:lineRule="atLeast"/>
        <w:jc w:val="center"/>
        <w:rPr>
          <w:rFonts w:asciiTheme="minorEastAsia" w:eastAsiaTheme="minorEastAsia" w:hAnsiTheme="minorEastAsia" w:hint="eastAsia"/>
          <w:b/>
          <w:sz w:val="36"/>
        </w:rPr>
      </w:pPr>
    </w:p>
    <w:p w:rsidR="00E524B2" w:rsidRDefault="00E524B2" w:rsidP="00E524B2">
      <w:pPr>
        <w:spacing w:line="220" w:lineRule="atLeast"/>
        <w:jc w:val="center"/>
        <w:rPr>
          <w:rFonts w:asciiTheme="minorEastAsia" w:eastAsiaTheme="minorEastAsia" w:hAnsiTheme="minorEastAsia" w:hint="eastAsia"/>
          <w:b/>
          <w:sz w:val="36"/>
        </w:rPr>
      </w:pPr>
    </w:p>
    <w:p w:rsidR="00E524B2" w:rsidRDefault="00E524B2" w:rsidP="00E524B2">
      <w:pPr>
        <w:spacing w:line="220" w:lineRule="atLeast"/>
        <w:jc w:val="center"/>
        <w:rPr>
          <w:rFonts w:asciiTheme="minorEastAsia" w:eastAsiaTheme="minorEastAsia" w:hAnsiTheme="minorEastAsia" w:hint="eastAsia"/>
          <w:b/>
          <w:sz w:val="36"/>
        </w:rPr>
      </w:pPr>
    </w:p>
    <w:p w:rsidR="00E524B2" w:rsidRDefault="00E524B2" w:rsidP="00E524B2">
      <w:pPr>
        <w:spacing w:line="220" w:lineRule="atLeast"/>
        <w:jc w:val="center"/>
        <w:rPr>
          <w:rFonts w:asciiTheme="minorEastAsia" w:eastAsiaTheme="minorEastAsia" w:hAnsiTheme="minorEastAsia" w:hint="eastAsia"/>
          <w:b/>
          <w:sz w:val="36"/>
        </w:rPr>
      </w:pPr>
    </w:p>
    <w:p w:rsidR="00E524B2" w:rsidRDefault="00E524B2" w:rsidP="00E524B2">
      <w:pPr>
        <w:spacing w:line="220" w:lineRule="atLeast"/>
        <w:jc w:val="center"/>
        <w:rPr>
          <w:rFonts w:asciiTheme="minorEastAsia" w:eastAsiaTheme="minorEastAsia" w:hAnsiTheme="minorEastAsia" w:hint="eastAsia"/>
          <w:b/>
          <w:sz w:val="36"/>
        </w:rPr>
      </w:pPr>
    </w:p>
    <w:p w:rsidR="00E524B2" w:rsidRDefault="00E524B2" w:rsidP="00E524B2">
      <w:pPr>
        <w:spacing w:line="220" w:lineRule="atLeast"/>
        <w:jc w:val="center"/>
        <w:rPr>
          <w:rFonts w:asciiTheme="minorEastAsia" w:eastAsiaTheme="minorEastAsia" w:hAnsiTheme="minorEastAsia" w:hint="eastAsia"/>
          <w:b/>
          <w:sz w:val="36"/>
        </w:rPr>
      </w:pPr>
    </w:p>
    <w:p w:rsidR="00E524B2" w:rsidRDefault="00E524B2" w:rsidP="00E524B2">
      <w:pPr>
        <w:spacing w:line="220" w:lineRule="atLeast"/>
        <w:jc w:val="center"/>
        <w:rPr>
          <w:rFonts w:asciiTheme="minorEastAsia" w:eastAsiaTheme="minorEastAsia" w:hAnsiTheme="minorEastAsia" w:hint="eastAsia"/>
          <w:b/>
          <w:sz w:val="36"/>
        </w:rPr>
      </w:pPr>
    </w:p>
    <w:p w:rsidR="00E524B2" w:rsidRDefault="00E524B2" w:rsidP="00E524B2">
      <w:pPr>
        <w:spacing w:line="220" w:lineRule="atLeast"/>
        <w:jc w:val="center"/>
        <w:rPr>
          <w:rFonts w:asciiTheme="minorEastAsia" w:eastAsiaTheme="minorEastAsia" w:hAnsiTheme="minorEastAsia" w:hint="eastAsia"/>
          <w:b/>
          <w:sz w:val="36"/>
        </w:rPr>
      </w:pPr>
    </w:p>
    <w:p w:rsidR="00E524B2" w:rsidRDefault="00E524B2" w:rsidP="00E524B2">
      <w:pPr>
        <w:spacing w:line="220" w:lineRule="atLeast"/>
        <w:jc w:val="center"/>
        <w:rPr>
          <w:rFonts w:asciiTheme="minorEastAsia" w:eastAsiaTheme="minorEastAsia" w:hAnsiTheme="minorEastAsia" w:hint="eastAsia"/>
          <w:b/>
          <w:sz w:val="36"/>
        </w:rPr>
      </w:pPr>
    </w:p>
    <w:p w:rsidR="00E524B2" w:rsidRDefault="00E524B2" w:rsidP="00E524B2">
      <w:pPr>
        <w:spacing w:line="220" w:lineRule="atLeast"/>
        <w:jc w:val="center"/>
        <w:rPr>
          <w:rFonts w:asciiTheme="minorEastAsia" w:eastAsiaTheme="minorEastAsia" w:hAnsiTheme="minorEastAsia" w:hint="eastAsia"/>
          <w:b/>
          <w:sz w:val="36"/>
        </w:rPr>
      </w:pPr>
      <w:r>
        <w:rPr>
          <w:rFonts w:asciiTheme="minorEastAsia" w:eastAsiaTheme="minorEastAsia" w:hAnsiTheme="minorEastAsia" w:hint="eastAsia"/>
          <w:b/>
          <w:sz w:val="36"/>
        </w:rPr>
        <w:lastRenderedPageBreak/>
        <w:t>第六讲</w:t>
      </w:r>
    </w:p>
    <w:p w:rsidR="007124FE" w:rsidRDefault="007124FE" w:rsidP="007124FE">
      <w:pPr>
        <w:shd w:val="clear" w:color="auto" w:fill="FFFFFF"/>
        <w:adjustRightInd/>
        <w:snapToGrid/>
        <w:spacing w:before="100" w:beforeAutospacing="1" w:after="100" w:afterAutospacing="1" w:line="420" w:lineRule="atLeast"/>
        <w:ind w:firstLineChars="200" w:firstLine="560"/>
        <w:rPr>
          <w:rFonts w:asciiTheme="majorEastAsia" w:eastAsiaTheme="majorEastAsia" w:hAnsiTheme="majorEastAsia" w:cs="宋体" w:hint="eastAsia"/>
          <w:sz w:val="28"/>
          <w:szCs w:val="24"/>
        </w:rPr>
      </w:pPr>
      <w:r w:rsidRPr="007124FE">
        <w:rPr>
          <w:rFonts w:asciiTheme="majorEastAsia" w:eastAsiaTheme="majorEastAsia" w:hAnsiTheme="majorEastAsia" w:cs="宋体" w:hint="eastAsia"/>
          <w:sz w:val="28"/>
          <w:szCs w:val="24"/>
        </w:rPr>
        <w:t>党章规定，“任何党员不论职务高低，都不能个人决定重大问题”，“不允许任何领导人实行个人专断和把个人凌驾于组织之上”。这是共产党员特别是党员领导干部在贯彻民主集中制方面必须始终坚持的一条铁律，不允许打一丝一毫的折扣。</w:t>
      </w:r>
    </w:p>
    <w:p w:rsidR="007124FE" w:rsidRPr="007124FE" w:rsidRDefault="007124FE" w:rsidP="007124FE">
      <w:pPr>
        <w:shd w:val="clear" w:color="auto" w:fill="FFFFFF"/>
        <w:adjustRightInd/>
        <w:snapToGrid/>
        <w:spacing w:before="100" w:beforeAutospacing="1" w:after="100" w:afterAutospacing="1" w:line="420" w:lineRule="atLeast"/>
        <w:ind w:firstLineChars="200" w:firstLine="560"/>
        <w:rPr>
          <w:rFonts w:asciiTheme="majorEastAsia" w:eastAsiaTheme="majorEastAsia" w:hAnsiTheme="majorEastAsia" w:cs="宋体" w:hint="eastAsia"/>
          <w:sz w:val="28"/>
          <w:szCs w:val="24"/>
        </w:rPr>
      </w:pPr>
      <w:r w:rsidRPr="007124FE">
        <w:rPr>
          <w:rFonts w:asciiTheme="majorEastAsia" w:eastAsiaTheme="majorEastAsia" w:hAnsiTheme="majorEastAsia" w:cs="宋体" w:hint="eastAsia"/>
          <w:sz w:val="28"/>
          <w:szCs w:val="24"/>
        </w:rPr>
        <w:t>个人独断专行有不同的表现形式，尤其表现在对重大工程、重要项目安排、大额度资金使用和重要人事任免处理上，不是集体讨论决定，而是个人说了算。这种现象在不少地方、企业、领导机关、基层单位都存在，问题有大小、程度各有不同，但都损害党内民主生活、集体领导、民主集中制、个人分工负责制等，危害党和人民事业的健康发展。从查处的案件看，一些党员领导干部堕入腐败深渊，往往是从破坏党的纪律和规矩、搞个人专断开始的。各级党组织和党员干部要保持高度警惕，把防止个人独断专行作为严守党的政治纪律和政治规矩的重要内容，并与个人独断专行行为进行坚决斗争。</w:t>
      </w:r>
    </w:p>
    <w:p w:rsidR="007124FE" w:rsidRPr="007124FE" w:rsidRDefault="007124FE" w:rsidP="007124FE">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7124FE">
        <w:rPr>
          <w:rFonts w:asciiTheme="majorEastAsia" w:eastAsiaTheme="majorEastAsia" w:hAnsiTheme="majorEastAsia" w:cs="宋体" w:hint="eastAsia"/>
          <w:sz w:val="28"/>
          <w:szCs w:val="24"/>
        </w:rPr>
        <w:t xml:space="preserve">　　防止个人独断专行，关键要解决好如何对待权力的问题。习近平总书记指出，马克思主义权力观可以概括为两句话：权为民所赋、权为民所用。党员领导干部只有弄清楚“我是谁”“为了谁”“依靠谁”这个核心问题，懂得手中的权力姓“公”不姓“私”，才会把实现最广大人民的根本利益作为目标追求，自觉贯彻民主集中制，按照法定权限和法定程序行使权力，践行立党为公、执政为民理念，使权力行使过程成为为人民服务的过程，而不是个人耍威风的平台，切实做到为民用权、公正用权、依法用权、廉洁用权。</w:t>
      </w:r>
    </w:p>
    <w:p w:rsidR="007124FE" w:rsidRPr="007124FE" w:rsidRDefault="007124FE" w:rsidP="007124FE">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7124FE">
        <w:rPr>
          <w:rFonts w:asciiTheme="majorEastAsia" w:eastAsiaTheme="majorEastAsia" w:hAnsiTheme="majorEastAsia" w:cs="宋体" w:hint="eastAsia"/>
          <w:sz w:val="28"/>
          <w:szCs w:val="24"/>
        </w:rPr>
        <w:t xml:space="preserve">　　防止个人独断专行，领导干部特别是“一把手”要带好头。“一把手”是领导班子中的班长，在权力架构中具有举足轻重的地位，其一言一行具有示范带动作用。要带头学习党章，学习习近平总书记系列重要讲话精神，不断加强党性修养、提升个人素养，筑牢正确公私观、义利观、权力观、政绩观，践行党的宗旨，反对家长观念，不搞“老子天下第一”的做派。要带头按照民主集中制的要求，处理好民主与集中的关系，注重深入调研、科学论证，广泛</w:t>
      </w:r>
      <w:r w:rsidRPr="007124FE">
        <w:rPr>
          <w:rFonts w:asciiTheme="majorEastAsia" w:eastAsiaTheme="majorEastAsia" w:hAnsiTheme="majorEastAsia" w:cs="宋体" w:hint="eastAsia"/>
          <w:sz w:val="28"/>
          <w:szCs w:val="24"/>
        </w:rPr>
        <w:lastRenderedPageBreak/>
        <w:t>听取和充分尊重基层群众、专家学者和党员干部的意见建议，做到既集思广益，又统揽全局。要带头遵守议事决策规则，在班子内部研究问题时，按照“集体领导、民主集中、个别酝酿、会议决定”的原则，让大家畅所欲言，自己最后表态，既不当“甩手掌柜”，也不做“一霸手”。要带头严格遵循组织原则，不能把程序当摆设、走过场。领导班子成员也要切实负起责任，敢于坚持原则、坚持真理，对违反民主集中制的行为，该提醒的提醒，该批评的批评，决不能事不关己高高挂起。同时，注意防止在自己分管领域中出现个人独断专行现象，努力营造民主团结和谐的氛围。</w:t>
      </w:r>
    </w:p>
    <w:p w:rsidR="007124FE" w:rsidRPr="007124FE" w:rsidRDefault="007124FE" w:rsidP="007124FE">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sz w:val="28"/>
          <w:szCs w:val="24"/>
        </w:rPr>
      </w:pPr>
      <w:r w:rsidRPr="007124FE">
        <w:rPr>
          <w:rFonts w:asciiTheme="majorEastAsia" w:eastAsiaTheme="majorEastAsia" w:hAnsiTheme="majorEastAsia" w:cs="宋体" w:hint="eastAsia"/>
          <w:sz w:val="28"/>
          <w:szCs w:val="24"/>
        </w:rPr>
        <w:t xml:space="preserve">　　防止个人独断专行，加强监督不可或缺。各级党组织要抓住领导干部这个“关键少数”，加强日常监督管理，经常性地分析和考核评估贯彻执行民主集中制情况，对违反民主集中制、独断专行的苗头性倾向性问题及时提醒和纠正，打好“预防针”、增强“免疫力”。对执行民主集中制不力、发生重大偏差和失误的班子和个人，及时采取组织措施，追究相关责任，着力形成风清气正的政治生态。</w:t>
      </w:r>
    </w:p>
    <w:p w:rsidR="007124FE" w:rsidRDefault="007124FE" w:rsidP="00E524B2">
      <w:pPr>
        <w:spacing w:line="220" w:lineRule="atLeast"/>
        <w:jc w:val="center"/>
        <w:rPr>
          <w:rFonts w:asciiTheme="minorEastAsia" w:eastAsiaTheme="minorEastAsia" w:hAnsiTheme="minorEastAsia" w:hint="eastAsia"/>
          <w:b/>
          <w:sz w:val="36"/>
        </w:rPr>
      </w:pPr>
    </w:p>
    <w:p w:rsidR="007124FE" w:rsidRDefault="007124FE" w:rsidP="00E524B2">
      <w:pPr>
        <w:spacing w:line="220" w:lineRule="atLeast"/>
        <w:jc w:val="center"/>
        <w:rPr>
          <w:rFonts w:asciiTheme="minorEastAsia" w:eastAsiaTheme="minorEastAsia" w:hAnsiTheme="minorEastAsia" w:hint="eastAsia"/>
          <w:b/>
          <w:sz w:val="36"/>
        </w:rPr>
      </w:pPr>
    </w:p>
    <w:p w:rsidR="007124FE" w:rsidRDefault="007124FE" w:rsidP="00E524B2">
      <w:pPr>
        <w:spacing w:line="220" w:lineRule="atLeast"/>
        <w:jc w:val="center"/>
        <w:rPr>
          <w:rFonts w:asciiTheme="minorEastAsia" w:eastAsiaTheme="minorEastAsia" w:hAnsiTheme="minorEastAsia" w:hint="eastAsia"/>
          <w:b/>
          <w:sz w:val="36"/>
        </w:rPr>
      </w:pPr>
    </w:p>
    <w:p w:rsidR="007124FE" w:rsidRDefault="007124FE" w:rsidP="00E524B2">
      <w:pPr>
        <w:spacing w:line="220" w:lineRule="atLeast"/>
        <w:jc w:val="center"/>
        <w:rPr>
          <w:rFonts w:asciiTheme="minorEastAsia" w:eastAsiaTheme="minorEastAsia" w:hAnsiTheme="minorEastAsia" w:hint="eastAsia"/>
          <w:b/>
          <w:sz w:val="36"/>
        </w:rPr>
      </w:pPr>
    </w:p>
    <w:p w:rsidR="007124FE" w:rsidRDefault="007124FE" w:rsidP="00E524B2">
      <w:pPr>
        <w:spacing w:line="220" w:lineRule="atLeast"/>
        <w:jc w:val="center"/>
        <w:rPr>
          <w:rFonts w:asciiTheme="minorEastAsia" w:eastAsiaTheme="minorEastAsia" w:hAnsiTheme="minorEastAsia" w:hint="eastAsia"/>
          <w:b/>
          <w:sz w:val="36"/>
        </w:rPr>
      </w:pPr>
    </w:p>
    <w:p w:rsidR="007124FE" w:rsidRDefault="007124FE" w:rsidP="00E524B2">
      <w:pPr>
        <w:spacing w:line="220" w:lineRule="atLeast"/>
        <w:jc w:val="center"/>
        <w:rPr>
          <w:rFonts w:asciiTheme="minorEastAsia" w:eastAsiaTheme="minorEastAsia" w:hAnsiTheme="minorEastAsia" w:hint="eastAsia"/>
          <w:b/>
          <w:sz w:val="36"/>
        </w:rPr>
      </w:pPr>
    </w:p>
    <w:p w:rsidR="007124FE" w:rsidRDefault="007124FE" w:rsidP="00E524B2">
      <w:pPr>
        <w:spacing w:line="220" w:lineRule="atLeast"/>
        <w:jc w:val="center"/>
        <w:rPr>
          <w:rFonts w:asciiTheme="minorEastAsia" w:eastAsiaTheme="minorEastAsia" w:hAnsiTheme="minorEastAsia" w:hint="eastAsia"/>
          <w:b/>
          <w:sz w:val="36"/>
        </w:rPr>
      </w:pPr>
    </w:p>
    <w:p w:rsidR="007124FE" w:rsidRDefault="007124FE" w:rsidP="00E524B2">
      <w:pPr>
        <w:spacing w:line="220" w:lineRule="atLeast"/>
        <w:jc w:val="center"/>
        <w:rPr>
          <w:rFonts w:asciiTheme="minorEastAsia" w:eastAsiaTheme="minorEastAsia" w:hAnsiTheme="minorEastAsia" w:hint="eastAsia"/>
          <w:b/>
          <w:sz w:val="36"/>
        </w:rPr>
      </w:pPr>
    </w:p>
    <w:p w:rsidR="007124FE" w:rsidRDefault="007124FE" w:rsidP="00E524B2">
      <w:pPr>
        <w:spacing w:line="220" w:lineRule="atLeast"/>
        <w:jc w:val="center"/>
        <w:rPr>
          <w:rFonts w:asciiTheme="minorEastAsia" w:eastAsiaTheme="minorEastAsia" w:hAnsiTheme="minorEastAsia" w:hint="eastAsia"/>
          <w:b/>
          <w:sz w:val="36"/>
        </w:rPr>
      </w:pPr>
    </w:p>
    <w:p w:rsidR="007124FE" w:rsidRDefault="007124FE" w:rsidP="00E524B2">
      <w:pPr>
        <w:spacing w:line="220" w:lineRule="atLeast"/>
        <w:jc w:val="center"/>
        <w:rPr>
          <w:rFonts w:asciiTheme="minorEastAsia" w:eastAsiaTheme="minorEastAsia" w:hAnsiTheme="minorEastAsia" w:hint="eastAsia"/>
          <w:b/>
          <w:sz w:val="36"/>
        </w:rPr>
      </w:pPr>
    </w:p>
    <w:p w:rsidR="007124FE" w:rsidRDefault="007124FE" w:rsidP="00E524B2">
      <w:pPr>
        <w:spacing w:line="220" w:lineRule="atLeast"/>
        <w:jc w:val="center"/>
        <w:rPr>
          <w:rFonts w:asciiTheme="minorEastAsia" w:eastAsiaTheme="minorEastAsia" w:hAnsiTheme="minorEastAsia" w:hint="eastAsia"/>
          <w:b/>
          <w:sz w:val="36"/>
        </w:rPr>
      </w:pPr>
      <w:r>
        <w:rPr>
          <w:rFonts w:asciiTheme="minorEastAsia" w:eastAsiaTheme="minorEastAsia" w:hAnsiTheme="minorEastAsia" w:hint="eastAsia"/>
          <w:b/>
          <w:sz w:val="36"/>
        </w:rPr>
        <w:lastRenderedPageBreak/>
        <w:t>第七讲</w:t>
      </w:r>
    </w:p>
    <w:p w:rsidR="007124FE" w:rsidRPr="007124FE" w:rsidRDefault="007124FE" w:rsidP="007124FE">
      <w:pPr>
        <w:shd w:val="clear" w:color="auto" w:fill="FFFFFF"/>
        <w:adjustRightInd/>
        <w:snapToGrid/>
        <w:spacing w:before="100" w:beforeAutospacing="1" w:after="100" w:afterAutospacing="1" w:line="420" w:lineRule="atLeast"/>
        <w:ind w:firstLineChars="200" w:firstLine="560"/>
        <w:rPr>
          <w:rFonts w:asciiTheme="majorEastAsia" w:eastAsiaTheme="majorEastAsia" w:hAnsiTheme="majorEastAsia" w:cs="宋体"/>
          <w:color w:val="515151"/>
          <w:sz w:val="28"/>
          <w:szCs w:val="24"/>
        </w:rPr>
      </w:pPr>
      <w:r w:rsidRPr="007124FE">
        <w:rPr>
          <w:rFonts w:asciiTheme="majorEastAsia" w:eastAsiaTheme="majorEastAsia" w:hAnsiTheme="majorEastAsia" w:cs="宋体" w:hint="eastAsia"/>
          <w:color w:val="515151"/>
          <w:sz w:val="28"/>
          <w:szCs w:val="24"/>
        </w:rPr>
        <w:t>近日，中共中央办公厅印发了《关于在全体党员中开展“学党章党规、学系列讲话，做合格党员”学习教育方案》。方案要求全体党员逐条逐句通读党章、遵守党章、维护党章。2012年11月，党的十八大对党章的总纲和条文作了部分修改，了解十八大对党章修改的六个方面，有助于广大党员更好地学习党章。</w:t>
      </w:r>
    </w:p>
    <w:p w:rsidR="007124FE" w:rsidRPr="007124FE" w:rsidRDefault="007124FE" w:rsidP="007124FE">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4"/>
        </w:rPr>
      </w:pPr>
      <w:r w:rsidRPr="007124FE">
        <w:rPr>
          <w:rFonts w:asciiTheme="majorEastAsia" w:eastAsiaTheme="majorEastAsia" w:hAnsiTheme="majorEastAsia" w:cs="宋体" w:hint="eastAsia"/>
          <w:b/>
          <w:bCs/>
          <w:color w:val="515151"/>
          <w:sz w:val="28"/>
          <w:szCs w:val="24"/>
        </w:rPr>
        <w:t xml:space="preserve">　　一、对科学发展观作出新的定位和阐述</w:t>
      </w:r>
    </w:p>
    <w:p w:rsidR="007124FE" w:rsidRPr="007124FE" w:rsidRDefault="007124FE" w:rsidP="007124FE">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4"/>
        </w:rPr>
      </w:pPr>
      <w:r w:rsidRPr="007124FE">
        <w:rPr>
          <w:rFonts w:asciiTheme="majorEastAsia" w:eastAsiaTheme="majorEastAsia" w:hAnsiTheme="majorEastAsia" w:cs="宋体" w:hint="eastAsia"/>
          <w:color w:val="515151"/>
          <w:sz w:val="28"/>
          <w:szCs w:val="24"/>
        </w:rPr>
        <w:t xml:space="preserve">　　把科学发展观写入党章，是这次党章修改的最大亮点和最突出的历史贡献。体现了党的指导思想的与时俱进，有利于把科学发展观贯彻到我国现代化建设全过程、体现到党的建设各方面。有利于全党正确理解科学发展观的理论内涵和精神实质，进一步把思想和行动统一到科学发展上来。</w:t>
      </w:r>
    </w:p>
    <w:p w:rsidR="007124FE" w:rsidRPr="007124FE" w:rsidRDefault="007124FE" w:rsidP="007124FE">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4"/>
        </w:rPr>
      </w:pPr>
      <w:r w:rsidRPr="007124FE">
        <w:rPr>
          <w:rFonts w:asciiTheme="majorEastAsia" w:eastAsiaTheme="majorEastAsia" w:hAnsiTheme="majorEastAsia" w:cs="宋体" w:hint="eastAsia"/>
          <w:b/>
          <w:bCs/>
          <w:color w:val="515151"/>
          <w:sz w:val="28"/>
          <w:szCs w:val="24"/>
        </w:rPr>
        <w:t xml:space="preserve">　　二、充实完善中国特色社会主义重要成就的内容</w:t>
      </w:r>
    </w:p>
    <w:p w:rsidR="007124FE" w:rsidRPr="007124FE" w:rsidRDefault="007124FE" w:rsidP="007124FE">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4"/>
        </w:rPr>
      </w:pPr>
      <w:r w:rsidRPr="007124FE">
        <w:rPr>
          <w:rFonts w:asciiTheme="majorEastAsia" w:eastAsiaTheme="majorEastAsia" w:hAnsiTheme="majorEastAsia" w:cs="宋体" w:hint="eastAsia"/>
          <w:color w:val="515151"/>
          <w:sz w:val="28"/>
          <w:szCs w:val="24"/>
        </w:rPr>
        <w:t xml:space="preserve">　　“确立了中国特色社会主义制度”是这次修改新增写的内容。将中国特色社会主义道路、理论体系、制度作为一个整体在党章进行完整表述，对于深化全党同志对中国特色社会主义的认识，增强坚持中国特色社会主义自觉性和坚定性，有重要意义。</w:t>
      </w:r>
    </w:p>
    <w:p w:rsidR="007124FE" w:rsidRPr="007124FE" w:rsidRDefault="007124FE" w:rsidP="007124FE">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4"/>
        </w:rPr>
      </w:pPr>
      <w:r w:rsidRPr="007124FE">
        <w:rPr>
          <w:rFonts w:asciiTheme="majorEastAsia" w:eastAsiaTheme="majorEastAsia" w:hAnsiTheme="majorEastAsia" w:cs="宋体" w:hint="eastAsia"/>
          <w:b/>
          <w:bCs/>
          <w:color w:val="515151"/>
          <w:sz w:val="28"/>
          <w:szCs w:val="24"/>
        </w:rPr>
        <w:t xml:space="preserve">　　三、充实了坚持改革开放的内容</w:t>
      </w:r>
    </w:p>
    <w:p w:rsidR="007124FE" w:rsidRPr="007124FE" w:rsidRDefault="007124FE" w:rsidP="007124FE">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4"/>
        </w:rPr>
      </w:pPr>
      <w:r w:rsidRPr="007124FE">
        <w:rPr>
          <w:rFonts w:asciiTheme="majorEastAsia" w:eastAsiaTheme="majorEastAsia" w:hAnsiTheme="majorEastAsia" w:cs="宋体" w:hint="eastAsia"/>
          <w:color w:val="515151"/>
          <w:sz w:val="28"/>
          <w:szCs w:val="24"/>
        </w:rPr>
        <w:t xml:space="preserve">　　改革开放是强国之路，是新时期最鲜明的特点。我国过去30多年的快速发展靠的是改革开放，未来发展也必须坚定不移地依靠改革开放。增写了只有改革开放，才能发展中国、发展社会主义、发展马克思主义的内容。充实这方面的内容，对坚定推进改革开放有重要意义。</w:t>
      </w:r>
    </w:p>
    <w:p w:rsidR="007124FE" w:rsidRPr="007124FE" w:rsidRDefault="007124FE" w:rsidP="007124FE">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4"/>
        </w:rPr>
      </w:pPr>
      <w:r w:rsidRPr="007124FE">
        <w:rPr>
          <w:rFonts w:asciiTheme="majorEastAsia" w:eastAsiaTheme="majorEastAsia" w:hAnsiTheme="majorEastAsia" w:cs="宋体" w:hint="eastAsia"/>
          <w:b/>
          <w:bCs/>
          <w:color w:val="515151"/>
          <w:sz w:val="28"/>
          <w:szCs w:val="24"/>
        </w:rPr>
        <w:t xml:space="preserve">　　四、充实了中国特色社会主义总体布局的内容</w:t>
      </w:r>
    </w:p>
    <w:p w:rsidR="007124FE" w:rsidRDefault="007124FE" w:rsidP="007124FE">
      <w:pPr>
        <w:shd w:val="clear" w:color="auto" w:fill="FFFFFF"/>
        <w:adjustRightInd/>
        <w:snapToGrid/>
        <w:spacing w:before="100" w:beforeAutospacing="1" w:after="100" w:afterAutospacing="1" w:line="420" w:lineRule="atLeast"/>
        <w:ind w:firstLine="555"/>
        <w:rPr>
          <w:rFonts w:asciiTheme="majorEastAsia" w:eastAsiaTheme="majorEastAsia" w:hAnsiTheme="majorEastAsia" w:cs="宋体" w:hint="eastAsia"/>
          <w:color w:val="515151"/>
          <w:sz w:val="28"/>
          <w:szCs w:val="24"/>
        </w:rPr>
      </w:pPr>
      <w:r w:rsidRPr="007124FE">
        <w:rPr>
          <w:rFonts w:asciiTheme="majorEastAsia" w:eastAsiaTheme="majorEastAsia" w:hAnsiTheme="majorEastAsia" w:cs="宋体" w:hint="eastAsia"/>
          <w:color w:val="515151"/>
          <w:sz w:val="28"/>
          <w:szCs w:val="24"/>
        </w:rPr>
        <w:t>把生态文明建设同经济建设、政治建设、文化建设、社会建设一道，纳入中国特色社会主义事业总体布局。适应这一修改，党章修正案专门对生态文明建设作出阐述，包括总体要求、指导原则和</w:t>
      </w:r>
      <w:r w:rsidRPr="007124FE">
        <w:rPr>
          <w:rFonts w:asciiTheme="majorEastAsia" w:eastAsiaTheme="majorEastAsia" w:hAnsiTheme="majorEastAsia" w:cs="宋体" w:hint="eastAsia"/>
          <w:color w:val="515151"/>
          <w:sz w:val="28"/>
          <w:szCs w:val="24"/>
        </w:rPr>
        <w:lastRenderedPageBreak/>
        <w:t>工作着力点。这样修改，使中国特色社会主义事业总体布局更加完善，使生态文明建设的战略地位更加明确，有利于全面推进中国特色社会主义事业。</w:t>
      </w:r>
    </w:p>
    <w:p w:rsidR="007124FE" w:rsidRPr="007124FE" w:rsidRDefault="007124FE" w:rsidP="007124FE">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4"/>
        </w:rPr>
      </w:pPr>
      <w:r w:rsidRPr="007124FE">
        <w:rPr>
          <w:rFonts w:asciiTheme="majorEastAsia" w:eastAsiaTheme="majorEastAsia" w:hAnsiTheme="majorEastAsia" w:cs="宋体" w:hint="eastAsia"/>
          <w:b/>
          <w:bCs/>
          <w:color w:val="515151"/>
          <w:sz w:val="28"/>
          <w:szCs w:val="24"/>
        </w:rPr>
        <w:t xml:space="preserve">　　五、充实完善关于党的建设总体要求的内容</w:t>
      </w:r>
    </w:p>
    <w:p w:rsidR="007124FE" w:rsidRPr="007124FE" w:rsidRDefault="007124FE" w:rsidP="007124FE">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4"/>
        </w:rPr>
      </w:pPr>
      <w:r w:rsidRPr="007124FE">
        <w:rPr>
          <w:rFonts w:asciiTheme="majorEastAsia" w:eastAsiaTheme="majorEastAsia" w:hAnsiTheme="majorEastAsia" w:cs="宋体" w:hint="eastAsia"/>
          <w:color w:val="515151"/>
          <w:sz w:val="28"/>
          <w:szCs w:val="24"/>
        </w:rPr>
        <w:t xml:space="preserve">　　对总纲部分关于党的建设的总体要求作了适当修改，增写加强党的纯洁性建设，整体推进党的思想建设、组织建设、作风建设、反腐倡廉建设、制度建设，全面提高党的建设科学化水平，建设学习型、服务型、创新型的马克思主义执政党等新内容，有利于进一步加强和改进党的建设，应对党面临的考验和风险，切实提高党的执政能力，保持和发展党的先进性、纯洁性，不断增强党的创造力、凝聚力、战斗力。</w:t>
      </w:r>
    </w:p>
    <w:p w:rsidR="007124FE" w:rsidRPr="007124FE" w:rsidRDefault="007124FE" w:rsidP="007124FE">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4"/>
        </w:rPr>
      </w:pPr>
      <w:r w:rsidRPr="007124FE">
        <w:rPr>
          <w:rFonts w:asciiTheme="majorEastAsia" w:eastAsiaTheme="majorEastAsia" w:hAnsiTheme="majorEastAsia" w:cs="宋体" w:hint="eastAsia"/>
          <w:b/>
          <w:bCs/>
          <w:color w:val="515151"/>
          <w:sz w:val="28"/>
          <w:szCs w:val="24"/>
        </w:rPr>
        <w:t xml:space="preserve">　　六、对部分条文作了适当修改</w:t>
      </w:r>
    </w:p>
    <w:p w:rsidR="007124FE" w:rsidRPr="007124FE" w:rsidRDefault="007124FE" w:rsidP="007124FE">
      <w:pPr>
        <w:shd w:val="clear" w:color="auto" w:fill="FFFFFF"/>
        <w:adjustRightInd/>
        <w:snapToGrid/>
        <w:spacing w:before="100" w:beforeAutospacing="1" w:after="100" w:afterAutospacing="1" w:line="420" w:lineRule="atLeast"/>
        <w:rPr>
          <w:rFonts w:asciiTheme="majorEastAsia" w:eastAsiaTheme="majorEastAsia" w:hAnsiTheme="majorEastAsia" w:cs="宋体" w:hint="eastAsia"/>
          <w:color w:val="515151"/>
          <w:sz w:val="28"/>
          <w:szCs w:val="24"/>
        </w:rPr>
      </w:pPr>
      <w:r w:rsidRPr="007124FE">
        <w:rPr>
          <w:rFonts w:asciiTheme="majorEastAsia" w:eastAsiaTheme="majorEastAsia" w:hAnsiTheme="majorEastAsia" w:cs="宋体" w:hint="eastAsia"/>
          <w:color w:val="515151"/>
          <w:sz w:val="28"/>
          <w:szCs w:val="24"/>
        </w:rPr>
        <w:t xml:space="preserve">　　吸收近年来党的建设成功经验，与总纲部分的修改相衔接，对条文部分关于党员、党的基层组织、党的干部这三条作了修改。</w:t>
      </w:r>
    </w:p>
    <w:p w:rsidR="007124FE" w:rsidRDefault="007124FE" w:rsidP="00E524B2">
      <w:pPr>
        <w:spacing w:line="220" w:lineRule="atLeast"/>
        <w:jc w:val="center"/>
        <w:rPr>
          <w:rFonts w:asciiTheme="minorEastAsia" w:eastAsiaTheme="minorEastAsia" w:hAnsiTheme="minorEastAsia" w:hint="eastAsia"/>
          <w:b/>
          <w:sz w:val="36"/>
        </w:rPr>
      </w:pPr>
    </w:p>
    <w:p w:rsidR="007124FE" w:rsidRDefault="007124FE" w:rsidP="00E524B2">
      <w:pPr>
        <w:spacing w:line="220" w:lineRule="atLeast"/>
        <w:jc w:val="center"/>
        <w:rPr>
          <w:rFonts w:asciiTheme="minorEastAsia" w:eastAsiaTheme="minorEastAsia" w:hAnsiTheme="minorEastAsia" w:hint="eastAsia"/>
          <w:b/>
          <w:sz w:val="36"/>
        </w:rPr>
      </w:pPr>
    </w:p>
    <w:p w:rsidR="007124FE" w:rsidRDefault="007124FE" w:rsidP="00E524B2">
      <w:pPr>
        <w:spacing w:line="220" w:lineRule="atLeast"/>
        <w:jc w:val="center"/>
        <w:rPr>
          <w:rFonts w:asciiTheme="minorEastAsia" w:eastAsiaTheme="minorEastAsia" w:hAnsiTheme="minorEastAsia" w:hint="eastAsia"/>
          <w:b/>
          <w:sz w:val="36"/>
        </w:rPr>
      </w:pPr>
    </w:p>
    <w:p w:rsidR="007124FE" w:rsidRDefault="007124FE" w:rsidP="00E524B2">
      <w:pPr>
        <w:spacing w:line="220" w:lineRule="atLeast"/>
        <w:jc w:val="center"/>
        <w:rPr>
          <w:rFonts w:asciiTheme="minorEastAsia" w:eastAsiaTheme="minorEastAsia" w:hAnsiTheme="minorEastAsia" w:hint="eastAsia"/>
          <w:b/>
          <w:sz w:val="36"/>
        </w:rPr>
      </w:pPr>
    </w:p>
    <w:p w:rsidR="007124FE" w:rsidRDefault="007124FE" w:rsidP="00E524B2">
      <w:pPr>
        <w:spacing w:line="220" w:lineRule="atLeast"/>
        <w:jc w:val="center"/>
        <w:rPr>
          <w:rFonts w:asciiTheme="minorEastAsia" w:eastAsiaTheme="minorEastAsia" w:hAnsiTheme="minorEastAsia" w:hint="eastAsia"/>
          <w:b/>
          <w:sz w:val="36"/>
        </w:rPr>
      </w:pPr>
    </w:p>
    <w:p w:rsidR="007124FE" w:rsidRDefault="007124FE" w:rsidP="00E524B2">
      <w:pPr>
        <w:spacing w:line="220" w:lineRule="atLeast"/>
        <w:jc w:val="center"/>
        <w:rPr>
          <w:rFonts w:asciiTheme="minorEastAsia" w:eastAsiaTheme="minorEastAsia" w:hAnsiTheme="minorEastAsia" w:hint="eastAsia"/>
          <w:b/>
          <w:sz w:val="36"/>
        </w:rPr>
      </w:pPr>
    </w:p>
    <w:p w:rsidR="007124FE" w:rsidRDefault="007124FE" w:rsidP="00E524B2">
      <w:pPr>
        <w:spacing w:line="220" w:lineRule="atLeast"/>
        <w:jc w:val="center"/>
        <w:rPr>
          <w:rFonts w:asciiTheme="minorEastAsia" w:eastAsiaTheme="minorEastAsia" w:hAnsiTheme="minorEastAsia" w:hint="eastAsia"/>
          <w:b/>
          <w:sz w:val="36"/>
        </w:rPr>
      </w:pPr>
    </w:p>
    <w:p w:rsidR="007124FE" w:rsidRDefault="007124FE" w:rsidP="00E524B2">
      <w:pPr>
        <w:spacing w:line="220" w:lineRule="atLeast"/>
        <w:jc w:val="center"/>
        <w:rPr>
          <w:rFonts w:asciiTheme="minorEastAsia" w:eastAsiaTheme="minorEastAsia" w:hAnsiTheme="minorEastAsia" w:hint="eastAsia"/>
          <w:b/>
          <w:sz w:val="36"/>
        </w:rPr>
      </w:pPr>
    </w:p>
    <w:p w:rsidR="007124FE" w:rsidRDefault="007124FE" w:rsidP="00E524B2">
      <w:pPr>
        <w:spacing w:line="220" w:lineRule="atLeast"/>
        <w:jc w:val="center"/>
        <w:rPr>
          <w:rFonts w:asciiTheme="minorEastAsia" w:eastAsiaTheme="minorEastAsia" w:hAnsiTheme="minorEastAsia" w:hint="eastAsia"/>
          <w:b/>
          <w:sz w:val="36"/>
        </w:rPr>
      </w:pPr>
    </w:p>
    <w:p w:rsidR="007124FE" w:rsidRPr="00E524B2" w:rsidRDefault="007124FE" w:rsidP="008822C6">
      <w:pPr>
        <w:spacing w:line="220" w:lineRule="atLeast"/>
        <w:rPr>
          <w:rFonts w:asciiTheme="minorEastAsia" w:eastAsiaTheme="minorEastAsia" w:hAnsiTheme="minorEastAsia"/>
          <w:b/>
          <w:sz w:val="36"/>
        </w:rPr>
      </w:pPr>
    </w:p>
    <w:sectPr w:rsidR="007124FE" w:rsidRPr="00E524B2"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6A75" w:rsidRDefault="00826A75" w:rsidP="00E524B2">
      <w:pPr>
        <w:spacing w:after="0"/>
      </w:pPr>
      <w:r>
        <w:separator/>
      </w:r>
    </w:p>
  </w:endnote>
  <w:endnote w:type="continuationSeparator" w:id="0">
    <w:p w:rsidR="00826A75" w:rsidRDefault="00826A75" w:rsidP="00E524B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A0000287" w:usb1="28CF3C52" w:usb2="00000016" w:usb3="00000000" w:csb0="0004001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6A75" w:rsidRDefault="00826A75" w:rsidP="00E524B2">
      <w:pPr>
        <w:spacing w:after="0"/>
      </w:pPr>
      <w:r>
        <w:separator/>
      </w:r>
    </w:p>
  </w:footnote>
  <w:footnote w:type="continuationSeparator" w:id="0">
    <w:p w:rsidR="00826A75" w:rsidRDefault="00826A75" w:rsidP="00E524B2">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7124FE"/>
    <w:rsid w:val="00723553"/>
    <w:rsid w:val="00826A75"/>
    <w:rsid w:val="008822C6"/>
    <w:rsid w:val="008B7726"/>
    <w:rsid w:val="00D31D50"/>
    <w:rsid w:val="00E524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524B2"/>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E524B2"/>
    <w:rPr>
      <w:rFonts w:ascii="Tahoma" w:hAnsi="Tahoma"/>
      <w:sz w:val="18"/>
      <w:szCs w:val="18"/>
    </w:rPr>
  </w:style>
  <w:style w:type="paragraph" w:styleId="a4">
    <w:name w:val="footer"/>
    <w:basedOn w:val="a"/>
    <w:link w:val="Char0"/>
    <w:uiPriority w:val="99"/>
    <w:semiHidden/>
    <w:unhideWhenUsed/>
    <w:rsid w:val="00E524B2"/>
    <w:pPr>
      <w:tabs>
        <w:tab w:val="center" w:pos="4153"/>
        <w:tab w:val="right" w:pos="8306"/>
      </w:tabs>
    </w:pPr>
    <w:rPr>
      <w:sz w:val="18"/>
      <w:szCs w:val="18"/>
    </w:rPr>
  </w:style>
  <w:style w:type="character" w:customStyle="1" w:styleId="Char0">
    <w:name w:val="页脚 Char"/>
    <w:basedOn w:val="a0"/>
    <w:link w:val="a4"/>
    <w:uiPriority w:val="99"/>
    <w:semiHidden/>
    <w:rsid w:val="00E524B2"/>
    <w:rPr>
      <w:rFonts w:ascii="Tahoma" w:hAnsi="Tahoma"/>
      <w:sz w:val="18"/>
      <w:szCs w:val="18"/>
    </w:rPr>
  </w:style>
  <w:style w:type="character" w:styleId="HTML">
    <w:name w:val="HTML Code"/>
    <w:basedOn w:val="a0"/>
    <w:uiPriority w:val="99"/>
    <w:semiHidden/>
    <w:unhideWhenUsed/>
    <w:rsid w:val="007124FE"/>
    <w:rPr>
      <w:rFonts w:ascii="宋体" w:eastAsia="宋体" w:hAnsi="宋体" w:cs="宋体"/>
      <w:sz w:val="24"/>
      <w:szCs w:val="24"/>
    </w:rPr>
  </w:style>
  <w:style w:type="character" w:styleId="a5">
    <w:name w:val="Emphasis"/>
    <w:basedOn w:val="a0"/>
    <w:uiPriority w:val="20"/>
    <w:qFormat/>
    <w:rsid w:val="007124FE"/>
    <w:rPr>
      <w:i w:val="0"/>
      <w:iCs w:val="0"/>
    </w:rPr>
  </w:style>
  <w:style w:type="character" w:styleId="a6">
    <w:name w:val="Strong"/>
    <w:basedOn w:val="a0"/>
    <w:uiPriority w:val="22"/>
    <w:qFormat/>
    <w:rsid w:val="007124FE"/>
    <w:rPr>
      <w:b/>
      <w:bCs/>
    </w:rPr>
  </w:style>
</w:styles>
</file>

<file path=word/webSettings.xml><?xml version="1.0" encoding="utf-8"?>
<w:webSettings xmlns:r="http://schemas.openxmlformats.org/officeDocument/2006/relationships" xmlns:w="http://schemas.openxmlformats.org/wordprocessingml/2006/main">
  <w:divs>
    <w:div w:id="978070191">
      <w:bodyDiv w:val="1"/>
      <w:marLeft w:val="0"/>
      <w:marRight w:val="0"/>
      <w:marTop w:val="0"/>
      <w:marBottom w:val="0"/>
      <w:divBdr>
        <w:top w:val="none" w:sz="0" w:space="0" w:color="auto"/>
        <w:left w:val="none" w:sz="0" w:space="0" w:color="auto"/>
        <w:bottom w:val="none" w:sz="0" w:space="0" w:color="auto"/>
        <w:right w:val="none" w:sz="0" w:space="0" w:color="auto"/>
      </w:divBdr>
      <w:divsChild>
        <w:div w:id="1361318234">
          <w:marLeft w:val="0"/>
          <w:marRight w:val="0"/>
          <w:marTop w:val="75"/>
          <w:marBottom w:val="75"/>
          <w:divBdr>
            <w:top w:val="none" w:sz="0" w:space="0" w:color="auto"/>
            <w:left w:val="none" w:sz="0" w:space="0" w:color="auto"/>
            <w:bottom w:val="none" w:sz="0" w:space="0" w:color="auto"/>
            <w:right w:val="none" w:sz="0" w:space="0" w:color="auto"/>
          </w:divBdr>
          <w:divsChild>
            <w:div w:id="925844910">
              <w:marLeft w:val="0"/>
              <w:marRight w:val="0"/>
              <w:marTop w:val="0"/>
              <w:marBottom w:val="0"/>
              <w:divBdr>
                <w:top w:val="none" w:sz="0" w:space="0" w:color="auto"/>
                <w:left w:val="none" w:sz="0" w:space="0" w:color="auto"/>
                <w:bottom w:val="none" w:sz="0" w:space="0" w:color="auto"/>
                <w:right w:val="none" w:sz="0" w:space="0" w:color="auto"/>
              </w:divBdr>
              <w:divsChild>
                <w:div w:id="566458201">
                  <w:marLeft w:val="0"/>
                  <w:marRight w:val="0"/>
                  <w:marTop w:val="0"/>
                  <w:marBottom w:val="0"/>
                  <w:divBdr>
                    <w:top w:val="none" w:sz="0" w:space="0" w:color="auto"/>
                    <w:left w:val="none" w:sz="0" w:space="0" w:color="auto"/>
                    <w:bottom w:val="none" w:sz="0" w:space="0" w:color="auto"/>
                    <w:right w:val="none" w:sz="0" w:space="0" w:color="auto"/>
                  </w:divBdr>
                  <w:divsChild>
                    <w:div w:id="325790777">
                      <w:marLeft w:val="0"/>
                      <w:marRight w:val="0"/>
                      <w:marTop w:val="0"/>
                      <w:marBottom w:val="300"/>
                      <w:divBdr>
                        <w:top w:val="single" w:sz="6" w:space="8" w:color="E6E6E6"/>
                        <w:left w:val="single" w:sz="6" w:space="8" w:color="E6E6E6"/>
                        <w:bottom w:val="single" w:sz="6" w:space="8" w:color="E6E6E6"/>
                        <w:right w:val="single" w:sz="6" w:space="8" w:color="E6E6E6"/>
                      </w:divBdr>
                      <w:divsChild>
                        <w:div w:id="1660843163">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437562121">
      <w:bodyDiv w:val="1"/>
      <w:marLeft w:val="0"/>
      <w:marRight w:val="0"/>
      <w:marTop w:val="0"/>
      <w:marBottom w:val="0"/>
      <w:divBdr>
        <w:top w:val="none" w:sz="0" w:space="0" w:color="auto"/>
        <w:left w:val="none" w:sz="0" w:space="0" w:color="auto"/>
        <w:bottom w:val="none" w:sz="0" w:space="0" w:color="auto"/>
        <w:right w:val="none" w:sz="0" w:space="0" w:color="auto"/>
      </w:divBdr>
      <w:divsChild>
        <w:div w:id="1040403163">
          <w:marLeft w:val="0"/>
          <w:marRight w:val="0"/>
          <w:marTop w:val="75"/>
          <w:marBottom w:val="75"/>
          <w:divBdr>
            <w:top w:val="none" w:sz="0" w:space="0" w:color="auto"/>
            <w:left w:val="none" w:sz="0" w:space="0" w:color="auto"/>
            <w:bottom w:val="none" w:sz="0" w:space="0" w:color="auto"/>
            <w:right w:val="none" w:sz="0" w:space="0" w:color="auto"/>
          </w:divBdr>
          <w:divsChild>
            <w:div w:id="1429235160">
              <w:marLeft w:val="0"/>
              <w:marRight w:val="0"/>
              <w:marTop w:val="0"/>
              <w:marBottom w:val="0"/>
              <w:divBdr>
                <w:top w:val="none" w:sz="0" w:space="0" w:color="auto"/>
                <w:left w:val="none" w:sz="0" w:space="0" w:color="auto"/>
                <w:bottom w:val="none" w:sz="0" w:space="0" w:color="auto"/>
                <w:right w:val="none" w:sz="0" w:space="0" w:color="auto"/>
              </w:divBdr>
              <w:divsChild>
                <w:div w:id="261374799">
                  <w:marLeft w:val="0"/>
                  <w:marRight w:val="0"/>
                  <w:marTop w:val="0"/>
                  <w:marBottom w:val="0"/>
                  <w:divBdr>
                    <w:top w:val="none" w:sz="0" w:space="0" w:color="auto"/>
                    <w:left w:val="none" w:sz="0" w:space="0" w:color="auto"/>
                    <w:bottom w:val="none" w:sz="0" w:space="0" w:color="auto"/>
                    <w:right w:val="none" w:sz="0" w:space="0" w:color="auto"/>
                  </w:divBdr>
                  <w:divsChild>
                    <w:div w:id="14698658">
                      <w:marLeft w:val="0"/>
                      <w:marRight w:val="0"/>
                      <w:marTop w:val="0"/>
                      <w:marBottom w:val="300"/>
                      <w:divBdr>
                        <w:top w:val="single" w:sz="6" w:space="8" w:color="E6E6E6"/>
                        <w:left w:val="single" w:sz="6" w:space="8" w:color="E6E6E6"/>
                        <w:bottom w:val="single" w:sz="6" w:space="8" w:color="E6E6E6"/>
                        <w:right w:val="single" w:sz="6" w:space="8" w:color="E6E6E6"/>
                      </w:divBdr>
                      <w:divsChild>
                        <w:div w:id="129249220">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717582875">
      <w:bodyDiv w:val="1"/>
      <w:marLeft w:val="0"/>
      <w:marRight w:val="0"/>
      <w:marTop w:val="0"/>
      <w:marBottom w:val="0"/>
      <w:divBdr>
        <w:top w:val="none" w:sz="0" w:space="0" w:color="auto"/>
        <w:left w:val="none" w:sz="0" w:space="0" w:color="auto"/>
        <w:bottom w:val="none" w:sz="0" w:space="0" w:color="auto"/>
        <w:right w:val="none" w:sz="0" w:space="0" w:color="auto"/>
      </w:divBdr>
      <w:divsChild>
        <w:div w:id="1064259435">
          <w:marLeft w:val="0"/>
          <w:marRight w:val="0"/>
          <w:marTop w:val="75"/>
          <w:marBottom w:val="75"/>
          <w:divBdr>
            <w:top w:val="none" w:sz="0" w:space="0" w:color="auto"/>
            <w:left w:val="none" w:sz="0" w:space="0" w:color="auto"/>
            <w:bottom w:val="none" w:sz="0" w:space="0" w:color="auto"/>
            <w:right w:val="none" w:sz="0" w:space="0" w:color="auto"/>
          </w:divBdr>
          <w:divsChild>
            <w:div w:id="1567255611">
              <w:marLeft w:val="0"/>
              <w:marRight w:val="0"/>
              <w:marTop w:val="0"/>
              <w:marBottom w:val="0"/>
              <w:divBdr>
                <w:top w:val="none" w:sz="0" w:space="0" w:color="auto"/>
                <w:left w:val="none" w:sz="0" w:space="0" w:color="auto"/>
                <w:bottom w:val="none" w:sz="0" w:space="0" w:color="auto"/>
                <w:right w:val="none" w:sz="0" w:space="0" w:color="auto"/>
              </w:divBdr>
              <w:divsChild>
                <w:div w:id="638149354">
                  <w:marLeft w:val="0"/>
                  <w:marRight w:val="0"/>
                  <w:marTop w:val="0"/>
                  <w:marBottom w:val="0"/>
                  <w:divBdr>
                    <w:top w:val="none" w:sz="0" w:space="0" w:color="auto"/>
                    <w:left w:val="none" w:sz="0" w:space="0" w:color="auto"/>
                    <w:bottom w:val="none" w:sz="0" w:space="0" w:color="auto"/>
                    <w:right w:val="none" w:sz="0" w:space="0" w:color="auto"/>
                  </w:divBdr>
                  <w:divsChild>
                    <w:div w:id="1995452891">
                      <w:marLeft w:val="0"/>
                      <w:marRight w:val="0"/>
                      <w:marTop w:val="0"/>
                      <w:marBottom w:val="300"/>
                      <w:divBdr>
                        <w:top w:val="single" w:sz="6" w:space="8" w:color="E6E6E6"/>
                        <w:left w:val="single" w:sz="6" w:space="8" w:color="E6E6E6"/>
                        <w:bottom w:val="single" w:sz="6" w:space="8" w:color="E6E6E6"/>
                        <w:right w:val="single" w:sz="6" w:space="8" w:color="E6E6E6"/>
                      </w:divBdr>
                      <w:divsChild>
                        <w:div w:id="183332621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19</Pages>
  <Words>2044</Words>
  <Characters>11651</Characters>
  <Application>Microsoft Office Word</Application>
  <DocSecurity>0</DocSecurity>
  <Lines>97</Lines>
  <Paragraphs>27</Paragraphs>
  <ScaleCrop>false</ScaleCrop>
  <Company/>
  <LinksUpToDate>false</LinksUpToDate>
  <CharactersWithSpaces>13668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2016-10-11T09:57:00Z</dcterms:modified>
</cp:coreProperties>
</file>