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26586" w:rsidP="00E26586">
      <w:pPr>
        <w:spacing w:line="220" w:lineRule="atLeast"/>
        <w:jc w:val="center"/>
        <w:rPr>
          <w:rFonts w:asciiTheme="minorEastAsia" w:eastAsiaTheme="minorEastAsia" w:hAnsiTheme="minorEastAsia" w:hint="eastAsia"/>
          <w:b/>
          <w:sz w:val="36"/>
        </w:rPr>
      </w:pPr>
      <w:r w:rsidRPr="00E26586">
        <w:rPr>
          <w:rFonts w:asciiTheme="minorEastAsia" w:eastAsiaTheme="minorEastAsia" w:hAnsiTheme="minorEastAsia"/>
          <w:b/>
          <w:sz w:val="36"/>
        </w:rPr>
        <w:t>第一讲</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近日，中共中央办公厅印发了《关于在全体党员中开展“学党章党规、学系列讲话，做合格党员”学习教育方案》，并发出通知，要求各地区各部门认真贯彻执行。</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根据《方案》安排，两学一做的学习教育内容是学习党章党规、学系列讲话，做合格党员。《方案》是进一步解决党员队伍在思想、组织、作风、纪律等方面存在的问题，保持发展党的先进性和纯洁性重大举措。不过，笔者认为，国家的顶层设计虽好，但是还必须有从上至下一丝不苟的抓落实，才能使学习教育取得良好的成效，达到预期的目的。</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近年来，国家每任领导集体都根据国情、党情开展一系列的专题教育、学习教育等活动。目的是为了让国家建设的更好、党建设的更好。但是在这一系列的活动中，仍然存在少部分单位、部门或是地方政府搞形式主义、搞一阵风思想，被动的应付上级的要求，缺乏主动的学习、主动的作为。　　“两学一做”基础在学，关键在做。一方面，学就要真正学习到位。笔者认为，在抓学习的时候，首先一把手要带头学好、学精《党章》《系列讲话》，只有领导高度重视了，才可能辐射到机关全体干部，做到上行下效;其次在学习讨论、党员大会、党组织生活会上，主要领导要亲自写、带头讲，</w:t>
      </w:r>
      <w:r w:rsidRPr="00E26586">
        <w:rPr>
          <w:rFonts w:asciiTheme="minorEastAsia" w:eastAsiaTheme="minorEastAsia" w:hAnsiTheme="minorEastAsia" w:cs="宋体"/>
          <w:color w:val="222222"/>
          <w:sz w:val="28"/>
          <w:szCs w:val="28"/>
        </w:rPr>
        <w:lastRenderedPageBreak/>
        <w:t>各支部负责人也要亲身力行，带头做好学习发言，抓牢、抓实学习教育主要环节;最后，一般干部应当积极、主动的参与到学习教育中去，通过自学、向领导学、向先进典型学等方面，加深对《党章》《系列讲话》的体会和认识，提升自身的党性修养及理论修养。</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另一方面，做就好做出实际效果。就是要在实际工作岗位上牢记党员身份，严格遵守《党章》要求，以高度的党性修养来指引工作的开展。通过学习要达到学以致用，杜绝一阵风。笔者认为，各地各单位具体可以通过学习进行问题查找，然后指定整改方案，最后必须建章立制、形成长效机制并严格逗硬考核。例如对于市级部门、窗口单位、基层站所等不同岗位，就可以根据业务专业与否、服务到位与否、联系群众紧密与否来对自身进行自查，对照“两学”内容查找不足，再制定整改落实方案，最后形成制度并逗硬考核，这样才可能取得实效。</w:t>
      </w:r>
    </w:p>
    <w:p w:rsidR="00E26586" w:rsidRDefault="00E26586" w:rsidP="00E26586">
      <w:pPr>
        <w:adjustRightInd/>
        <w:snapToGrid/>
        <w:spacing w:before="75" w:after="150" w:line="480" w:lineRule="auto"/>
        <w:ind w:firstLine="555"/>
        <w:rPr>
          <w:rFonts w:asciiTheme="minorEastAsia" w:eastAsiaTheme="minorEastAsia" w:hAnsiTheme="minorEastAsia" w:cs="宋体" w:hint="eastAsia"/>
          <w:color w:val="222222"/>
          <w:sz w:val="28"/>
          <w:szCs w:val="28"/>
        </w:rPr>
      </w:pPr>
      <w:r w:rsidRPr="00E26586">
        <w:rPr>
          <w:rFonts w:asciiTheme="minorEastAsia" w:eastAsiaTheme="minorEastAsia" w:hAnsiTheme="minorEastAsia" w:cs="宋体"/>
          <w:color w:val="222222"/>
          <w:sz w:val="28"/>
          <w:szCs w:val="28"/>
        </w:rPr>
        <w:t>总之，每一名党员应当牢记，“两学一做”绝不是一次活动，抓好落实是关键。</w:t>
      </w:r>
    </w:p>
    <w:p w:rsidR="00E26586" w:rsidRDefault="00E26586" w:rsidP="00E26586">
      <w:pPr>
        <w:adjustRightInd/>
        <w:snapToGrid/>
        <w:spacing w:before="75" w:after="150" w:line="480" w:lineRule="auto"/>
        <w:ind w:firstLine="555"/>
        <w:rPr>
          <w:rFonts w:asciiTheme="minorEastAsia" w:eastAsiaTheme="minorEastAsia" w:hAnsiTheme="minorEastAsia" w:cs="宋体" w:hint="eastAsia"/>
          <w:color w:val="222222"/>
          <w:sz w:val="28"/>
          <w:szCs w:val="28"/>
        </w:rPr>
      </w:pPr>
    </w:p>
    <w:p w:rsidR="00E26586" w:rsidRDefault="00E26586" w:rsidP="00E26586">
      <w:pPr>
        <w:adjustRightInd/>
        <w:snapToGrid/>
        <w:spacing w:before="75" w:after="150" w:line="480" w:lineRule="auto"/>
        <w:ind w:firstLine="555"/>
        <w:rPr>
          <w:rFonts w:asciiTheme="minorEastAsia" w:eastAsiaTheme="minorEastAsia" w:hAnsiTheme="minorEastAsia" w:cs="宋体" w:hint="eastAsia"/>
          <w:color w:val="222222"/>
          <w:sz w:val="28"/>
          <w:szCs w:val="28"/>
        </w:rPr>
      </w:pPr>
    </w:p>
    <w:p w:rsidR="00E26586" w:rsidRDefault="00E26586" w:rsidP="00E26586">
      <w:pPr>
        <w:adjustRightInd/>
        <w:snapToGrid/>
        <w:spacing w:before="75" w:after="150" w:line="480" w:lineRule="auto"/>
        <w:ind w:firstLine="555"/>
        <w:rPr>
          <w:rFonts w:asciiTheme="minorEastAsia" w:eastAsiaTheme="minorEastAsia" w:hAnsiTheme="minorEastAsia" w:cs="宋体" w:hint="eastAsia"/>
          <w:color w:val="222222"/>
          <w:sz w:val="28"/>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r>
        <w:rPr>
          <w:rFonts w:asciiTheme="minorEastAsia" w:eastAsiaTheme="minorEastAsia" w:hAnsiTheme="minorEastAsia" w:cs="宋体" w:hint="eastAsia"/>
          <w:b/>
          <w:color w:val="222222"/>
          <w:sz w:val="36"/>
          <w:szCs w:val="28"/>
        </w:rPr>
        <w:lastRenderedPageBreak/>
        <w:t>第二讲</w:t>
      </w:r>
    </w:p>
    <w:p w:rsidR="00E26586" w:rsidRPr="00E26586" w:rsidRDefault="00E26586" w:rsidP="00E26586">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关于在全体党员中开展“学党章党规、学系列讲话，做合格党员”学习教育，是为深入学习贯彻习近平总书记系列重要讲话精神，推动全面从严治党向基层延伸，是党中央在新的大局大势下加强思想政治教育的重要举措，是继党的群众路线教育实践活动和“三严三实”专题教育之后，全面深化党内教育的又一次重要实践教育。扎实开展“两学一做”，切实做到不虚不空、不偏不倚，务必重视做好三个方面工作。</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一是注重分类施策。此次学习教育对象党员领导干部拓展到全体党员，尤其是基层党员，这就要求既要抓住领导干部这个关键少数，紧抓不放，又要注重广大党员的接受能力，因材施教。很大一部分基层党员干部对党章党规、党的方针政策认识不清，思想存在弊端，这就要求党员干部集中一定的时间精力从基础理论知识学起，只有提高思想认知，才能自觉行动。</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二是注重学习方式。摒除开会念稿的学习形式，结合实际用心学习。党章党规内容丰富、系统性强，需要反复细读，熟记于心，习近平总书记系列重要讲话涉及广泛，具有很强的指导性，习总书记善于用朴实的群众语言解疑释惑，常以打比方、讲故事的形式阐释深刻道理，真正起到入耳入脑入心的作用，广大党员干部可以结</w:t>
      </w:r>
      <w:r w:rsidRPr="00E26586">
        <w:rPr>
          <w:rFonts w:asciiTheme="majorEastAsia" w:eastAsiaTheme="majorEastAsia" w:hAnsiTheme="majorEastAsia" w:cs="宋体"/>
          <w:color w:val="222222"/>
          <w:sz w:val="28"/>
          <w:szCs w:val="21"/>
        </w:rPr>
        <w:lastRenderedPageBreak/>
        <w:t>合自身实际、融入日常生活来理解系列讲话。任何学习都是实践基础上的理论升华，广大党员干部要贴近生活、融入群众，以党支部为单位，将学习融入到到日常组织生活中，做到日常学、主动学、深入学，真正把两个内容学好学透。</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三是注重知行合一。“做合格党员”，不是喊在嘴上、写在纸上的一句空话，而是必须把党章党规、系列讲话落实到行动上、体现到具体工作中。党员是标杆、是引领，党员怎么做，群众就怎么学。每一个党员，只有校准思想之标，调整行为之舵，绷紧作风之弦，立党为公执政为民，才能通过“两学一做”学习教育，以知促行，做讲政治、有信念，讲规矩、有纪律，讲道德、有品行，讲奉献、有作为的合格党员;才能通过“两学一做”学习教育，自重、自省、自警、自励，做说实话、办实事的合格党员;才能通过“两学一做”学习教育，在政治上、思想上、作风上以党章党规严格要求自己，做永葆先进性、纯洁性的合格党员;才能通过“两学一做”学习教育，严守政治纪律，遵守政治规矩，做在党言党、在党忧党、在党为党的合格党员。</w:t>
      </w:r>
    </w:p>
    <w:p w:rsidR="00E26586" w:rsidRPr="00E26586" w:rsidRDefault="00E26586" w:rsidP="00E26586">
      <w:pPr>
        <w:adjustRightInd/>
        <w:snapToGrid/>
        <w:spacing w:before="75" w:after="150"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开展“两学一做”，必须找准学习教育的切入点， 坚持学习与工作紧密结合，两手抓、两促进，真正把党的思想政治建设抓在日常、严在经常，在统一思想、凝聚人心、调动积极性上下功夫，多</w:t>
      </w:r>
      <w:r w:rsidRPr="00E26586">
        <w:rPr>
          <w:rFonts w:asciiTheme="majorEastAsia" w:eastAsiaTheme="majorEastAsia" w:hAnsiTheme="majorEastAsia" w:cs="宋体"/>
          <w:color w:val="222222"/>
          <w:sz w:val="28"/>
          <w:szCs w:val="21"/>
        </w:rPr>
        <w:lastRenderedPageBreak/>
        <w:t>一些集中学习、多一些讨论交流、多一些有效载体，以各种基层党员干部易于接受、贴近心声的方式，使学习教育的各项工作更接地气、富有生气、收到实效。近年来，全国上下通过多种形式开展党内教育夯实践行群众路线的思想基础，然而效果却参差不齐。不少贴近实际、富有实效的教育能让党员干部深刻反思、认真剖析，切实改进作风;而有的看似轰轰烈烈、有声有色，实则虚张声势且缺乏实际效果，往往沦为了“花架子”，这就要求广大党员干部在学习教育中避免走过场瞎应付，摈弃形式，用心领会。</w:t>
      </w: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r>
        <w:rPr>
          <w:rFonts w:asciiTheme="minorEastAsia" w:eastAsiaTheme="minorEastAsia" w:hAnsiTheme="minorEastAsia" w:cs="宋体" w:hint="eastAsia"/>
          <w:b/>
          <w:color w:val="222222"/>
          <w:sz w:val="36"/>
          <w:szCs w:val="28"/>
        </w:rPr>
        <w:lastRenderedPageBreak/>
        <w:t>第三讲</w:t>
      </w:r>
    </w:p>
    <w:p w:rsidR="00E26586" w:rsidRPr="00E26586" w:rsidRDefault="00E26586" w:rsidP="00E26586">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当前正在开展的以“学党章党规、学系列讲话、做合格党员”为主要内容的“两学一做”学习教育，将党内教育从“关键少数”向广大党员拓展，从集中性教育向经常性教育延伸。这更加拓展了全面从严治党的“全面”的涵义。习近平总书记对在全党开展“两学一做”学习教育作重要指示时强调指出：“基层是党的执政之基、力量之源。只有基层党组织坚强有力，党员发挥应有作用，党的根基才能牢固，党才能有战斗力。开展‘两学一做’学习教育，要把全面从严治党落实到每个支部、每名党员。”要认真贯彻落实习总书记的这一重要指示，就要凸显严格而规范的基层组织生活在“两学一做”学习教育中的地位和作用。</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党员入党以后，如何保证其在组织中持续地发挥先锋模范作用，是组织管理中的一项至关重要的任务，而这项任务的完成和目标的实现，严格而规范的组织生活是重要保障之一。党之所以为党，除了精神认同将特定群体锁定在精神家园里，组织的规训对党员也有相当的约束力量。现行党章第八条明确规定，“每个党员，不论职务高低，都必须编入党的一个支部、小组或其他特定组织，参加党的组织生活，接受党内外群众的监督。党员领导干部还必须参加党委、党组的民主生活会。不允许有任何不参加党的组织生活、不接</w:t>
      </w:r>
      <w:r w:rsidRPr="00E26586">
        <w:rPr>
          <w:rFonts w:asciiTheme="majorEastAsia" w:eastAsiaTheme="majorEastAsia" w:hAnsiTheme="majorEastAsia" w:cs="宋体"/>
          <w:color w:val="222222"/>
          <w:sz w:val="28"/>
          <w:szCs w:val="21"/>
        </w:rPr>
        <w:lastRenderedPageBreak/>
        <w:t>受党内外群众监督的特殊党员。”不难看出，我们党的基层组织形态，不但以其广泛的笼罩性实现了对每一个党员的组织管理，而且以其严格而规范的组织生活实现了对党员的训练教育，进而达到精神约束的目的。训练教育党员以对党员进行精神约束的举措，具体包括：要求党员信奉党的基本理论，了解并高度认同于党在目前阶段的行动方案，塑造和调适党员个人的世界观、人生观、价值观使之与党组织的要求相契合。正是在这个意义上，习总书记明确指出：加强党的建设，首要任务是加强思想政治建设。部署“两学一做”学习教育，就是要坚定广大党员的马克思主义立场，保证全党始终在思想上、政治上、行动上同党中央保持高度一致，使我们党始终成为有理想、有信念的马克思主义政党。</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严格而规范的组织生活的首要目标，就是教化党员对党的基本理论以及当时阶段的路线方针政策的信奉。信，就是认为其正确;奉，就是按照自己认为正确的理论去做事情。学习党章，就是让我们明白党的基本理论以及党对大是大非问题的看法和主张;学习习总书记系列重要讲话，就是让我们明白当前阶段的行动方案。党员对党的基本理论和行动方案既信又奉的达成，需要经过三个步骤：认知、认同、认真。第一个步骤是认知，就是要讲清楚党的基本理念和行动方案是什么，为什么是正确的。这就需要通过组织生活的平台和</w:t>
      </w:r>
      <w:r w:rsidRPr="00E26586">
        <w:rPr>
          <w:rFonts w:asciiTheme="majorEastAsia" w:eastAsiaTheme="majorEastAsia" w:hAnsiTheme="majorEastAsia" w:cs="宋体"/>
          <w:color w:val="222222"/>
          <w:sz w:val="28"/>
          <w:szCs w:val="21"/>
        </w:rPr>
        <w:lastRenderedPageBreak/>
        <w:t>各种媒体，不断地进行宣讲灌输。“三会一课”中的党课，其主要内容指的就是这些。第二个步骤是认同，就是灌输到了一定程度，被灌输者的倾向也受到一定的引导，进而认为这些理论和路线方针政策是完全正确的，照此办理一定错不了，一切与之背离的看法和说法都是不对的。此时，信仰或信念就形成了。党员的信仰或信念一经形成，他就会有着相当的执著，遇到困难会想克服的办法，面对诱惑有抗拒的力气。习总书记系列讲话，是马克思主义在中国特色社会主义实践中的运用和发展，深入领会讲话精神，就会使全党真正树立中国特色社会主义信念。有了这个坚定的信念，就有克服困难、推进发展中国特色社会主义的锐气，就有抵御西方势力渗透之下的种种诱惑的力量。第三个步骤是认真，也就是真正执行党的路线方针政策。在此阶段，秉持信仰者，表里如一，会随时检点审视自己和他人的言论和行动，注意纠正偏差。组织生活对党员的这种规训从不间断，周而复始，久而久之就会形成一种组织文化，从而形成一种“气场”，无形地影响着每一个党员。</w:t>
      </w:r>
    </w:p>
    <w:p w:rsidR="00E26586" w:rsidRPr="00E26586" w:rsidRDefault="00E26586" w:rsidP="00E26586">
      <w:pPr>
        <w:adjustRightInd/>
        <w:snapToGrid/>
        <w:spacing w:before="75" w:after="150" w:line="480" w:lineRule="auto"/>
        <w:rPr>
          <w:rFonts w:asciiTheme="majorEastAsia" w:eastAsiaTheme="majorEastAsia" w:hAnsiTheme="majorEastAsia" w:cs="宋体"/>
          <w:color w:val="222222"/>
          <w:sz w:val="28"/>
          <w:szCs w:val="21"/>
        </w:rPr>
      </w:pPr>
      <w:r w:rsidRPr="00E26586">
        <w:rPr>
          <w:rFonts w:asciiTheme="majorEastAsia" w:eastAsiaTheme="majorEastAsia" w:hAnsiTheme="majorEastAsia" w:cs="宋体"/>
          <w:color w:val="222222"/>
          <w:sz w:val="28"/>
          <w:szCs w:val="21"/>
        </w:rPr>
        <w:t xml:space="preserve">　　严格而规范的组织生活是锤炼党性的重要平台。我们不妨这样来描述党性的内涵：党性，就是党员高度信奉党的主张并自觉接受党的约束的状态。党性是一种状态，状态好，党性强;状态不佳，党性弱;不在状态，丧失党性。良好的状态如何衡量?两个方面：一方</w:t>
      </w:r>
      <w:r w:rsidRPr="00E26586">
        <w:rPr>
          <w:rFonts w:asciiTheme="majorEastAsia" w:eastAsiaTheme="majorEastAsia" w:hAnsiTheme="majorEastAsia" w:cs="宋体"/>
          <w:color w:val="222222"/>
          <w:sz w:val="28"/>
          <w:szCs w:val="21"/>
        </w:rPr>
        <w:lastRenderedPageBreak/>
        <w:t>面，是否信奉党的主张。“两学一做”学习教育中学习习近平总书记系列重要讲话，目的就在于让全体党组织和党员始终认同当前的路线方针政策，与以习近平同志为总书记的党中央在思想上组织上行动上保持高度一致。另一方面，是否自觉接受组织的约束。“两学一做”学习教育要求学习党章党规，就是要让全体党组织和党员严守党的政治纪律和政治规矩，增强政治意识、大局意识、核心意识、看齐意识。在党建实践中，我们所常见的诸如党员不知党义，或者不信党义，甚至知而不信，信而不奉等问题，都与组织涣散和组织生活废弛有相当大的关系。“两学一做”学习教育，就是要针对新情况新问题，严肃党内政治生活，以改革创新精神补齐制度短板，真正使党的组织生活、党员教育管理严起来、实起来。</w:t>
      </w: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r>
        <w:rPr>
          <w:rFonts w:asciiTheme="minorEastAsia" w:eastAsiaTheme="minorEastAsia" w:hAnsiTheme="minorEastAsia" w:cs="宋体" w:hint="eastAsia"/>
          <w:b/>
          <w:color w:val="222222"/>
          <w:sz w:val="36"/>
          <w:szCs w:val="28"/>
        </w:rPr>
        <w:lastRenderedPageBreak/>
        <w:t>第四讲</w:t>
      </w:r>
    </w:p>
    <w:p w:rsidR="00E26586" w:rsidRPr="00E26586" w:rsidRDefault="00E26586" w:rsidP="00E26586">
      <w:pPr>
        <w:adjustRightInd/>
        <w:snapToGrid/>
        <w:spacing w:before="75" w:after="75" w:line="480" w:lineRule="auto"/>
        <w:ind w:firstLineChars="200" w:firstLine="560"/>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日前，中共中央组织部决定，追授毛丰美同志“全国优秀共产党员”称号。毛丰美同志把毕生心血和精力都贡献给了农村发展，他用生命矗立了一座令人景仰的信仰丰碑。</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30年锲而不舍，30年开拓创新，30年来，毛丰美始终把为民解忧、为民造福作为不懈追求，以敢想敢闯的精神和劲头，苦干实干加巧干，硬是在既无资源禀赋也无区位优势的山沟里，走出一条农、工、商、贸、旅一体化发展道路，把昔日人均收入不足百元，村集体负债累累的小山村，变成了今天社会总产值达14.2亿元、集体资产超4亿元、人均收入超2万元的社会主义新农村……这一切变化都体现在一位共产党员“忠诚干净担当”的崇高品格和“为民务实清廉”的时代箴言。</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回顾毛丰美的一生，他没有无豪言壮语，但事迹感人至深，是光可鉴人的镜子，是令人敬佩的榜样。毛丰美的坚定信仰、高尚品德、美好心灵，可钦可敬，可望可及，道出了伟大出于平凡的道理，反映了广大干部群众崇德向善的追求。作为新时期的党员干部，要坚定“三个自信”，补足“精神之钙”，加强“信仰之修”，熔铸“信念之魂”。</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lastRenderedPageBreak/>
        <w:t xml:space="preserve">　　“政如农功，日夜思之，思其始而成其终”。沿着毛丰美忠诚、为民的足迹谋发展。“山上和尚头，河水满地流。地少吃不饱，村民愁白头”“吃粮靠返销，花钱靠贷款，村干部工资靠社员”是大梨树村昔日的真实写照。面对这样一个破底子烂摊子，毛丰美不顾妻子阻拦，毅然从公社党委书记接下生产大队长一职，开始了造福一方的征途，立志要结束群众养活干部的历史。笔者认为，干事创业就是要像毛丰美这样坚忍不拔的精神和斗志，用吃苦耐劳、锲而不舍的干劲，对群众掏出真心、倾注真情，真正做到民有所呼我有所应、民有所需我有所为，才能拆除心的围墙、架起心的桥梁。</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沿着毛丰美担当、务实的足迹求实绩。“天地生人，有一人当有一人之业;人生在世，生一日当尽一日之勤”。毛丰美在“吃粮靠返销，花钱靠贷款，干部工资靠社员”的窘境里，他三次推掉乡长、县长、公务员编制，承担起大梨树人民发家致富的重担，并承诺“一定让全村人民过上和城里人一样的好日子”;面对万亩果园的宏伟蓝图，毛丰美深知喊破嗓子不如做出样子，说干就干。他身先士卒干在了第一线，亲自抡起了开荒山第一镐……这就是担当，这就是务实。笔者认为，在全面深化改革的关键期，正需要毛丰美一样的干部敢于担当，勇于务实，勇挑重担，只有发挥燕子垒窝的恒劲，蚂蚁啃骨的韧劲，老牛爬坡的拼劲，把岗位当作干事创业的舞台，</w:t>
      </w:r>
      <w:r w:rsidRPr="00E26586">
        <w:rPr>
          <w:rFonts w:asciiTheme="majorEastAsia" w:eastAsiaTheme="majorEastAsia" w:hAnsiTheme="majorEastAsia" w:cs="宋体"/>
          <w:color w:val="222222"/>
          <w:sz w:val="28"/>
          <w:szCs w:val="28"/>
        </w:rPr>
        <w:lastRenderedPageBreak/>
        <w:t>把职务看成服务发展的责任，才能为实现“两个一百年”奋斗目标砥砺前行，行稳致远。</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沿着毛丰美清廉、干净的足迹扬正气。“廉而洁，一身正气;勤而俭，两袖清风”，是毛丰美同志真实写照。作为大梨树村党委书记、主任和村实业公司总经理，既掌握财权，又掌握人事权，而且每年经他手的资金多达上亿元，他从未利用手中的权力为自己和亲属谋取一分好处。其一生光明磊落、廉洁自律，不图名利、不求回报，真正做到严以修身、严以用权、严以律己，展现了共产党人为民务实清廉的良好形象。古语讲：“其身正，不令而从;其身不正，虽令不从。”笔者建议，全体党员干部必须以毛丰美的“廉”“净”精神补齐个人精神和思想的“短板”，坚定理想信念，深化党性认识，增强宗旨观念，发挥党员的先锋模范带头作用。</w:t>
      </w:r>
    </w:p>
    <w:p w:rsidR="00E26586" w:rsidRPr="00E26586" w:rsidRDefault="00E26586" w:rsidP="00E26586">
      <w:pPr>
        <w:adjustRightInd/>
        <w:snapToGrid/>
        <w:spacing w:before="75" w:after="150"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伟大时代呼唤伟大精神，毛丰美虽已去，但他的精神定会深深烙印在大梨树村民乃至全国农民的心中。在此，笔者呼吁，8700万党员必须以毛丰美同志为榜样，学习他信念坚定、对党忠诚的政治品格，学习他敢于担当、攻坚克难的实干精神，学习他牢记宗旨、心系群众的为民情怀，学习他淡泊名利、清正廉洁的高尚情操，一路沿着毛丰美的足迹砥砺前行，奋勇行径，为夺取“两个一百年”决定胜利奋力拼搏。</w:t>
      </w: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r>
        <w:rPr>
          <w:rFonts w:asciiTheme="minorEastAsia" w:eastAsiaTheme="minorEastAsia" w:hAnsiTheme="minorEastAsia" w:cs="宋体"/>
          <w:b/>
          <w:color w:val="222222"/>
          <w:sz w:val="36"/>
          <w:szCs w:val="28"/>
        </w:rPr>
        <w:lastRenderedPageBreak/>
        <w:t>第五讲</w:t>
      </w:r>
    </w:p>
    <w:p w:rsidR="00E26586" w:rsidRPr="00E26586" w:rsidRDefault="00E26586" w:rsidP="00E26586">
      <w:pPr>
        <w:adjustRightInd/>
        <w:snapToGrid/>
        <w:spacing w:before="75" w:after="75" w:line="480" w:lineRule="auto"/>
        <w:ind w:firstLineChars="200" w:firstLine="560"/>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按照要求，我认真学习了习近平总书记重要讲话精神，使我深受感动，受益匪浅。</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党把这个县36万群众交给我们，我们不能领导他们战胜灾荒，应该感到羞耻和痛心。”“我活着没有把沙丘治好，死了以后就把我埋在沙丘上，我要看着你们把沙丘治好!”这一句句感人的话语，却体现了焦裕禄同志全心全意为人民服务的理想信念。焦裕禄同志在兰考大地任县委书记时，他既是一县之首，又是全县人民的公仆。他鞠躬尽瘁为人民，两脚踏遍黄沙地，带领群众发展生产、植树治沙、脱贫致富，战斗到生命的最后一息。如今，我们的生活发生了翻天覆地的变化，但焦裕禄同志亲民爱民、艰苦奋斗、科学求实、迎难而上、无私奉献的精神时刻激励着我们每一位共产党员。</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公仆精神是本质，奋斗精神是精髓，求实精神是灵魂，大无畏精神是重要内容，奉献精神是鲜明特征。作为一名党员干部没有惊天动地的壮举，也做不出轰轰烈烈的成绩，但就是在这样一个平凡而普通的岗位，我们怎样才能做到全心全意为人民服务呢?简单的说就是要做到为民、务实、清廉。</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lastRenderedPageBreak/>
        <w:t xml:space="preserve">　　为民是工作的出发点。人民群众是历史的创建者，我们从群众中来，就必然决定了要全心全意为人民服务。这就如乌鸦反哺之羔羊跪乳一样，忘记了根本，就像无源之水，无根之木。这就要求我们要牢记全心全意为人民服务的宗旨，时刻把群众的利益放在心上，始终与群众心相连、情相依，同呼吸、共命运，做群众的勤务员，做群众的贴心人。</w:t>
      </w:r>
    </w:p>
    <w:p w:rsidR="00E26586" w:rsidRPr="00E26586" w:rsidRDefault="00E26586" w:rsidP="00E26586">
      <w:pPr>
        <w:adjustRightInd/>
        <w:snapToGrid/>
        <w:spacing w:before="75" w:after="75"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务实是工作的基本要求。“不做假账!”这是朱镕基总理在上海国家会计学院正式成立时题写的校训。这几个字，不仅是会计学院学生要牢记恭行，其中所体现的务实精神也是我们做一切工作的准则。这就要求我们坚持以务实为标准，实事求是，不弄虚作假，把干事创业的热情与科学求实的精神结合起来，把开拓进取与尊重规律结合起来，把抓好当前工作与着眼长远发展结合起来，努力做好财务保障工作。</w:t>
      </w:r>
    </w:p>
    <w:p w:rsidR="00E26586" w:rsidRPr="00E26586" w:rsidRDefault="00E26586" w:rsidP="00E26586">
      <w:pPr>
        <w:adjustRightInd/>
        <w:snapToGrid/>
        <w:spacing w:before="75" w:after="150" w:line="480" w:lineRule="auto"/>
        <w:rPr>
          <w:rFonts w:asciiTheme="minorEastAsia" w:eastAsiaTheme="minorEastAsia" w:hAnsiTheme="minorEastAsia" w:cs="宋体"/>
          <w:color w:val="222222"/>
          <w:sz w:val="28"/>
          <w:szCs w:val="28"/>
        </w:rPr>
      </w:pPr>
      <w:r w:rsidRPr="00E26586">
        <w:rPr>
          <w:rFonts w:asciiTheme="minorEastAsia" w:eastAsiaTheme="minorEastAsia" w:hAnsiTheme="minorEastAsia" w:cs="宋体"/>
          <w:color w:val="222222"/>
          <w:sz w:val="28"/>
          <w:szCs w:val="28"/>
        </w:rPr>
        <w:t xml:space="preserve">　　清廉是工作的坚强保障。千里之行始于足下，千里之堤毁于蚁穴。腐败问题不容忽视，腐败问题不分大小，腐败问题必须从根源进行治理。这就要求我们要牢固树立正确的世界观、人生观、价值观和权力观、利益观、地位观，切莫向权力、金钱、美色等伸手，以身作则、清正廉洁，切实做到权为民所用，利为民所谋，情为民所系。</w:t>
      </w:r>
    </w:p>
    <w:p w:rsidR="00E26586" w:rsidRDefault="00E26586" w:rsidP="00E26586">
      <w:pPr>
        <w:adjustRightInd/>
        <w:snapToGrid/>
        <w:spacing w:before="75" w:after="150" w:line="480" w:lineRule="auto"/>
        <w:ind w:firstLine="555"/>
        <w:jc w:val="center"/>
        <w:rPr>
          <w:rFonts w:asciiTheme="minorEastAsia" w:eastAsiaTheme="minorEastAsia" w:hAnsiTheme="minorEastAsia" w:cs="宋体" w:hint="eastAsia"/>
          <w:b/>
          <w:color w:val="222222"/>
          <w:sz w:val="36"/>
          <w:szCs w:val="28"/>
        </w:rPr>
      </w:pPr>
      <w:r>
        <w:rPr>
          <w:rFonts w:asciiTheme="minorEastAsia" w:eastAsiaTheme="minorEastAsia" w:hAnsiTheme="minorEastAsia" w:cs="宋体"/>
          <w:b/>
          <w:color w:val="222222"/>
          <w:sz w:val="36"/>
          <w:szCs w:val="28"/>
        </w:rPr>
        <w:lastRenderedPageBreak/>
        <w:t>第六讲</w:t>
      </w:r>
    </w:p>
    <w:p w:rsidR="00E26586" w:rsidRPr="00E26586" w:rsidRDefault="00E26586" w:rsidP="00E26586">
      <w:pPr>
        <w:adjustRightInd/>
        <w:snapToGrid/>
        <w:spacing w:before="75" w:after="75" w:line="480" w:lineRule="auto"/>
        <w:ind w:firstLineChars="200" w:firstLine="560"/>
        <w:rPr>
          <w:rFonts w:asciiTheme="majorEastAsia" w:eastAsiaTheme="majorEastAsia" w:hAnsiTheme="majorEastAsia" w:cs="宋体"/>
          <w:color w:val="222222"/>
          <w:sz w:val="28"/>
          <w:szCs w:val="28"/>
        </w:rPr>
      </w:pPr>
      <w:r>
        <w:rPr>
          <w:rFonts w:asciiTheme="majorEastAsia" w:eastAsiaTheme="majorEastAsia" w:hAnsiTheme="majorEastAsia" w:cs="宋体"/>
          <w:color w:val="222222"/>
          <w:sz w:val="28"/>
          <w:szCs w:val="28"/>
        </w:rPr>
        <w:t>1</w:t>
      </w:r>
      <w:r w:rsidRPr="00E26586">
        <w:rPr>
          <w:rFonts w:asciiTheme="majorEastAsia" w:eastAsiaTheme="majorEastAsia" w:hAnsiTheme="majorEastAsia" w:cs="宋体"/>
          <w:color w:val="222222"/>
          <w:sz w:val="28"/>
          <w:szCs w:val="28"/>
        </w:rPr>
        <w:t>927年4月27日至5月9日，中国共产党第五次全国代表大会在武汉召开，出席大会的代表有陈独秀、瞿秋白、蔡和森、李维汉、毛泽东、张国焘、李立三等82人，代表全国57967名党员。</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中国共产党第五次全国代表大会是在蒋介石集团发动四一二反革命政变之后半个月，武汉汪精卫集团日趋反动，中国革命处于危急关头召开的。大会虽然仍选举陈独秀任总书记，但周恩来、任弼时等一批对陈独秀的右倾错误有所认识、有所抵制的同志，被选进了新的中央委员会，这为后来纠正陈独秀的右倾错误，提供了组织上的准备。</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党的五大建立了中国共产党第一个中央纪律检查机构——中央监察委员会。经过公开选举，王荷波等10名代表被选为中央监察委员会委员和候补委员。委员有7 名：王荷波、张佐臣、许伯昊、杨匏安、刘峻山、周振声、蔡以忱;候补委员3名：杨培森、萧石月、阮啸仙。王荷波当选中央监察委员会主席。</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中共中央监察委员会的诞生有着深刻的历史背景。中国共产党创建之初，由于党员人数少，党的组织小，党的工作尚未全面展开，因此党内监督问题未提上议事日程。在迅猛发展的革命形势下，比</w:t>
      </w:r>
      <w:r w:rsidRPr="00E26586">
        <w:rPr>
          <w:rFonts w:asciiTheme="majorEastAsia" w:eastAsiaTheme="majorEastAsia" w:hAnsiTheme="majorEastAsia" w:cs="宋体"/>
          <w:color w:val="222222"/>
          <w:sz w:val="28"/>
          <w:szCs w:val="28"/>
        </w:rPr>
        <w:lastRenderedPageBreak/>
        <w:t>较重视党员发展工作，对党员的质量问题重视不够。在五卅运动中，党组织有了进一步发展。到1925年9月，党员数量发展到 3164人;到1926年7月，发展到18526人。随着1926年7月北伐战争开始，党员发展更快。至1927年4月底党的五大召开前，党员已达到 57967人。在党员数量迅速增长的同时，党员的质量却出现了一些问题。一些党组织在发展党员过程中忽视了对要求入党人员的考察和教育，一些投机分子趁机混入党内，影响了党在群众中的声望。据曾出席党的五大的陆定一同志回忆：在革命受挫的情况下，首先必须纯洁党的队伍，严格党的纪律，加强党的团结，增强党的战斗力。</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为此，中共中央于1926年8月发出了《坚决清洗贪污腐化分子》的中央扩大会议通告，这是中国共产党发布的第一个反贪污腐化的文件。通告主要是针对当时少数党员中的“贪官污吏化”倾向发出的，指出：“在这革命潮流仍在高涨的时候，许多投机腐败分子，均会跑到革命的队伍中来，一个革命的党若是容留这些分子在内，必定会使他的党陷入腐化，不但不能执行革命的工作，且将为群众所厌弃。所以应该很坚决地清洗这些不良分子，和这些不良倾向斗争，才能巩固我们的营垒，才能树立党在群众中的威望。”</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lastRenderedPageBreak/>
        <w:t xml:space="preserve">　　从通告的字里行间可以看出中国共产党当时对党员质量问题尤其是投机腐败问题的高度重视。通告发布后，各地加强了对党员的教育，对党组织进行了整顿。但由于在部分地区开展的廉政建设，采取的整顿措施，并没有完全改变党内缺乏监督、党员质量问题的状况，党中央很快意识到仅发一纸通告显然是不够的，必须借鉴列宁领导俄共(布)设立监察委员会的成功经验，成立一个专门的党内监督机构。</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在建党初期，中央和地方没有设置专门的党内监督机构，党内监督权由中央及地方各级执行委员会直接行使。刘少奇、李立三领导的安源路矿工人运动和苏兆征领导的省港工人大罢工中建立的规章制度是这个时期党建立监督机制的重要实践。1922年9月，安源路矿工人罢工取得胜利后，俱乐部有少数职员渐渐养成一种官僚的态度，对工人说话态度傲慢，以权谋私、违反纪律的现象时有发生。针对这一现象，刘少奇、李立三对他们进行耐心细致的思想教育。为了使俱乐部能够切实地为工人阶级的利益服务，防止个人牟取私利，俱乐部制定了一系列规章制度，不管是谁，如果违反了制度，都会依章制裁。王荷波、刘少奇、李立三等工运领导人也都模范遵守规章制度，廉洁奉公，率先垂范，始终和工人群众打成一片，同</w:t>
      </w:r>
      <w:r w:rsidRPr="00E26586">
        <w:rPr>
          <w:rFonts w:asciiTheme="majorEastAsia" w:eastAsiaTheme="majorEastAsia" w:hAnsiTheme="majorEastAsia" w:cs="宋体"/>
          <w:color w:val="222222"/>
          <w:sz w:val="28"/>
          <w:szCs w:val="28"/>
        </w:rPr>
        <w:lastRenderedPageBreak/>
        <w:t>工人群众保持密切联系，时时处处关心群众的疾苦，和工人群众一样过着清贫的生活。</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第一届中央监察委员会成立后，由于当时形势需要，委员、候补委员很快被派到各地领导地方党的工作。1927年5月30日，王荷波被任命为中共中央职工运动委员会委员。这个时期，他在武汉主持全国铁路总工会常委会工作，领导开展全国各地铁路工人运动。8月7日，他以中央监察委员会主席的身份出席在汉口召开的紧急会议，当选为临时中央政治局委员。8月9日，在临时中央政治局第一次会议上被任命为中共中央北方局书记，会后不久即离开武汉去天津。第一届中央监察委员会的10名成员在七一五政变、蒋汪合流后大部分牺牲。其中，1927年11月11日，王荷波被捕后壮烈牺牲。当时处于大革命失败后的革命低潮时期，党忙于恢复和重建各地党组织和武装斗争，没有及时充实监察委员会，使得监察委员会在人员遭受重大损失的情况下，难以开展监督工作。</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1927年12月31日，中共中央发出《中央通告第二十六号——关于监察委员会的问题》，通告说：“五次大会后因为国民党在各地背叛革命，我们整个的党转入地下秘密工作的地位，监察委员会似已成为不必要的组织，同时各地党部因为种种关系有监察委员会组织者极少，中央监察委员会则因为委员散在各地，加之主席王荷</w:t>
      </w:r>
      <w:r w:rsidRPr="00E26586">
        <w:rPr>
          <w:rFonts w:asciiTheme="majorEastAsia" w:eastAsiaTheme="majorEastAsia" w:hAnsiTheme="majorEastAsia" w:cs="宋体"/>
          <w:color w:val="222222"/>
          <w:sz w:val="28"/>
          <w:szCs w:val="28"/>
        </w:rPr>
        <w:lastRenderedPageBreak/>
        <w:t>波同志及委员张佐臣、萧石月、杨培森等同志之被难，副主席杨匏安同志之被处罚，至今未能行使职权。最近临时中央政治局重新提出讨论，决议监察委员会之存废问题须在第六次全国大会解决。”这样，1928年6月至7月，在苏联莫斯科召开</w:t>
      </w:r>
    </w:p>
    <w:p w:rsidR="00E26586" w:rsidRPr="00E26586" w:rsidRDefault="00E26586" w:rsidP="00E26586">
      <w:pPr>
        <w:adjustRightInd/>
        <w:snapToGrid/>
        <w:spacing w:before="75" w:after="75"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的中国共产党第六次全国代表大会上，就取消了监察委员会，代之以职权范围较小的中央审查委员会。</w:t>
      </w:r>
    </w:p>
    <w:p w:rsidR="00E26586" w:rsidRPr="00E26586" w:rsidRDefault="00E26586" w:rsidP="00E26586">
      <w:pPr>
        <w:adjustRightInd/>
        <w:snapToGrid/>
        <w:spacing w:before="75" w:after="150" w:line="480" w:lineRule="auto"/>
        <w:rPr>
          <w:rFonts w:asciiTheme="majorEastAsia" w:eastAsiaTheme="majorEastAsia" w:hAnsiTheme="majorEastAsia" w:cs="宋体"/>
          <w:color w:val="222222"/>
          <w:sz w:val="28"/>
          <w:szCs w:val="28"/>
        </w:rPr>
      </w:pPr>
      <w:r w:rsidRPr="00E26586">
        <w:rPr>
          <w:rFonts w:asciiTheme="majorEastAsia" w:eastAsiaTheme="majorEastAsia" w:hAnsiTheme="majorEastAsia" w:cs="宋体"/>
          <w:color w:val="222222"/>
          <w:sz w:val="28"/>
          <w:szCs w:val="28"/>
        </w:rPr>
        <w:t xml:space="preserve">　　中央监察委员会的成立，虽然在当时难于发挥其应有的作用，但它开创了中国共产党历史上纪律检查机构设置的先河，为党内专门监督机构比较独立完整地行使监督权力打下了基础，又维护了党的团结和统一，保证了党的纯洁性和党员队伍健康发展，提高了党的声望和战斗力，促进了党的优良作风的发扬，为夺取新民主主义革命胜利起到了奠基作用。而担任中共中央首任监察委员会主席的王荷波，他的事迹将永载史册。</w:t>
      </w:r>
    </w:p>
    <w:p w:rsidR="00E26586" w:rsidRPr="00E26586" w:rsidRDefault="00E26586" w:rsidP="00E26586">
      <w:pPr>
        <w:adjustRightInd/>
        <w:snapToGrid/>
        <w:spacing w:before="75" w:after="150" w:line="480" w:lineRule="auto"/>
        <w:ind w:firstLine="555"/>
        <w:jc w:val="center"/>
        <w:rPr>
          <w:rFonts w:asciiTheme="minorEastAsia" w:eastAsiaTheme="minorEastAsia" w:hAnsiTheme="minorEastAsia" w:cs="宋体"/>
          <w:b/>
          <w:color w:val="222222"/>
          <w:sz w:val="36"/>
          <w:szCs w:val="28"/>
        </w:rPr>
      </w:pPr>
    </w:p>
    <w:p w:rsidR="00E26586" w:rsidRPr="00E26586" w:rsidRDefault="00E26586" w:rsidP="00E26586">
      <w:pPr>
        <w:spacing w:line="220" w:lineRule="atLeast"/>
        <w:jc w:val="center"/>
        <w:rPr>
          <w:rFonts w:asciiTheme="minorEastAsia" w:eastAsiaTheme="minorEastAsia" w:hAnsiTheme="minorEastAsia"/>
          <w:b/>
          <w:sz w:val="36"/>
        </w:rPr>
      </w:pPr>
    </w:p>
    <w:sectPr w:rsidR="00E26586" w:rsidRPr="00E26586"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A2410A"/>
    <w:rsid w:val="00D31D50"/>
    <w:rsid w:val="00E265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7514381">
      <w:bodyDiv w:val="1"/>
      <w:marLeft w:val="0"/>
      <w:marRight w:val="0"/>
      <w:marTop w:val="0"/>
      <w:marBottom w:val="0"/>
      <w:divBdr>
        <w:top w:val="none" w:sz="0" w:space="0" w:color="auto"/>
        <w:left w:val="none" w:sz="0" w:space="0" w:color="auto"/>
        <w:bottom w:val="none" w:sz="0" w:space="0" w:color="auto"/>
        <w:right w:val="none" w:sz="0" w:space="0" w:color="auto"/>
      </w:divBdr>
      <w:divsChild>
        <w:div w:id="694695129">
          <w:marLeft w:val="0"/>
          <w:marRight w:val="0"/>
          <w:marTop w:val="0"/>
          <w:marBottom w:val="0"/>
          <w:divBdr>
            <w:top w:val="none" w:sz="0" w:space="0" w:color="auto"/>
            <w:left w:val="none" w:sz="0" w:space="0" w:color="auto"/>
            <w:bottom w:val="none" w:sz="0" w:space="0" w:color="auto"/>
            <w:right w:val="none" w:sz="0" w:space="0" w:color="auto"/>
          </w:divBdr>
          <w:divsChild>
            <w:div w:id="1222518080">
              <w:marLeft w:val="0"/>
              <w:marRight w:val="0"/>
              <w:marTop w:val="0"/>
              <w:marBottom w:val="150"/>
              <w:divBdr>
                <w:top w:val="none" w:sz="0" w:space="0" w:color="auto"/>
                <w:left w:val="none" w:sz="0" w:space="0" w:color="auto"/>
                <w:bottom w:val="none" w:sz="0" w:space="0" w:color="auto"/>
                <w:right w:val="none" w:sz="0" w:space="0" w:color="auto"/>
              </w:divBdr>
              <w:divsChild>
                <w:div w:id="1981762390">
                  <w:marLeft w:val="0"/>
                  <w:marRight w:val="0"/>
                  <w:marTop w:val="0"/>
                  <w:marBottom w:val="0"/>
                  <w:divBdr>
                    <w:top w:val="none" w:sz="0" w:space="0" w:color="auto"/>
                    <w:left w:val="none" w:sz="0" w:space="0" w:color="auto"/>
                    <w:bottom w:val="none" w:sz="0" w:space="0" w:color="auto"/>
                    <w:right w:val="none" w:sz="0" w:space="0" w:color="auto"/>
                  </w:divBdr>
                  <w:divsChild>
                    <w:div w:id="24499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303057">
      <w:bodyDiv w:val="1"/>
      <w:marLeft w:val="0"/>
      <w:marRight w:val="0"/>
      <w:marTop w:val="0"/>
      <w:marBottom w:val="0"/>
      <w:divBdr>
        <w:top w:val="none" w:sz="0" w:space="0" w:color="auto"/>
        <w:left w:val="none" w:sz="0" w:space="0" w:color="auto"/>
        <w:bottom w:val="none" w:sz="0" w:space="0" w:color="auto"/>
        <w:right w:val="none" w:sz="0" w:space="0" w:color="auto"/>
      </w:divBdr>
      <w:divsChild>
        <w:div w:id="741878361">
          <w:marLeft w:val="0"/>
          <w:marRight w:val="0"/>
          <w:marTop w:val="0"/>
          <w:marBottom w:val="0"/>
          <w:divBdr>
            <w:top w:val="none" w:sz="0" w:space="0" w:color="auto"/>
            <w:left w:val="none" w:sz="0" w:space="0" w:color="auto"/>
            <w:bottom w:val="none" w:sz="0" w:space="0" w:color="auto"/>
            <w:right w:val="none" w:sz="0" w:space="0" w:color="auto"/>
          </w:divBdr>
          <w:divsChild>
            <w:div w:id="722824768">
              <w:marLeft w:val="0"/>
              <w:marRight w:val="0"/>
              <w:marTop w:val="0"/>
              <w:marBottom w:val="150"/>
              <w:divBdr>
                <w:top w:val="none" w:sz="0" w:space="0" w:color="auto"/>
                <w:left w:val="none" w:sz="0" w:space="0" w:color="auto"/>
                <w:bottom w:val="none" w:sz="0" w:space="0" w:color="auto"/>
                <w:right w:val="none" w:sz="0" w:space="0" w:color="auto"/>
              </w:divBdr>
              <w:divsChild>
                <w:div w:id="1567257506">
                  <w:marLeft w:val="0"/>
                  <w:marRight w:val="0"/>
                  <w:marTop w:val="0"/>
                  <w:marBottom w:val="0"/>
                  <w:divBdr>
                    <w:top w:val="none" w:sz="0" w:space="0" w:color="auto"/>
                    <w:left w:val="none" w:sz="0" w:space="0" w:color="auto"/>
                    <w:bottom w:val="none" w:sz="0" w:space="0" w:color="auto"/>
                    <w:right w:val="none" w:sz="0" w:space="0" w:color="auto"/>
                  </w:divBdr>
                  <w:divsChild>
                    <w:div w:id="107265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104081">
      <w:bodyDiv w:val="1"/>
      <w:marLeft w:val="0"/>
      <w:marRight w:val="0"/>
      <w:marTop w:val="0"/>
      <w:marBottom w:val="0"/>
      <w:divBdr>
        <w:top w:val="none" w:sz="0" w:space="0" w:color="auto"/>
        <w:left w:val="none" w:sz="0" w:space="0" w:color="auto"/>
        <w:bottom w:val="none" w:sz="0" w:space="0" w:color="auto"/>
        <w:right w:val="none" w:sz="0" w:space="0" w:color="auto"/>
      </w:divBdr>
      <w:divsChild>
        <w:div w:id="2005277409">
          <w:marLeft w:val="0"/>
          <w:marRight w:val="0"/>
          <w:marTop w:val="0"/>
          <w:marBottom w:val="0"/>
          <w:divBdr>
            <w:top w:val="none" w:sz="0" w:space="0" w:color="auto"/>
            <w:left w:val="none" w:sz="0" w:space="0" w:color="auto"/>
            <w:bottom w:val="none" w:sz="0" w:space="0" w:color="auto"/>
            <w:right w:val="none" w:sz="0" w:space="0" w:color="auto"/>
          </w:divBdr>
          <w:divsChild>
            <w:div w:id="1144351097">
              <w:marLeft w:val="0"/>
              <w:marRight w:val="0"/>
              <w:marTop w:val="0"/>
              <w:marBottom w:val="150"/>
              <w:divBdr>
                <w:top w:val="none" w:sz="0" w:space="0" w:color="auto"/>
                <w:left w:val="none" w:sz="0" w:space="0" w:color="auto"/>
                <w:bottom w:val="none" w:sz="0" w:space="0" w:color="auto"/>
                <w:right w:val="none" w:sz="0" w:space="0" w:color="auto"/>
              </w:divBdr>
              <w:divsChild>
                <w:div w:id="1231306124">
                  <w:marLeft w:val="0"/>
                  <w:marRight w:val="0"/>
                  <w:marTop w:val="0"/>
                  <w:marBottom w:val="0"/>
                  <w:divBdr>
                    <w:top w:val="none" w:sz="0" w:space="0" w:color="auto"/>
                    <w:left w:val="none" w:sz="0" w:space="0" w:color="auto"/>
                    <w:bottom w:val="none" w:sz="0" w:space="0" w:color="auto"/>
                    <w:right w:val="none" w:sz="0" w:space="0" w:color="auto"/>
                  </w:divBdr>
                  <w:divsChild>
                    <w:div w:id="188791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06286">
      <w:bodyDiv w:val="1"/>
      <w:marLeft w:val="0"/>
      <w:marRight w:val="0"/>
      <w:marTop w:val="0"/>
      <w:marBottom w:val="0"/>
      <w:divBdr>
        <w:top w:val="none" w:sz="0" w:space="0" w:color="auto"/>
        <w:left w:val="none" w:sz="0" w:space="0" w:color="auto"/>
        <w:bottom w:val="none" w:sz="0" w:space="0" w:color="auto"/>
        <w:right w:val="none" w:sz="0" w:space="0" w:color="auto"/>
      </w:divBdr>
      <w:divsChild>
        <w:div w:id="420833993">
          <w:marLeft w:val="0"/>
          <w:marRight w:val="0"/>
          <w:marTop w:val="0"/>
          <w:marBottom w:val="0"/>
          <w:divBdr>
            <w:top w:val="none" w:sz="0" w:space="0" w:color="auto"/>
            <w:left w:val="none" w:sz="0" w:space="0" w:color="auto"/>
            <w:bottom w:val="none" w:sz="0" w:space="0" w:color="auto"/>
            <w:right w:val="none" w:sz="0" w:space="0" w:color="auto"/>
          </w:divBdr>
          <w:divsChild>
            <w:div w:id="1733385350">
              <w:marLeft w:val="0"/>
              <w:marRight w:val="0"/>
              <w:marTop w:val="0"/>
              <w:marBottom w:val="150"/>
              <w:divBdr>
                <w:top w:val="none" w:sz="0" w:space="0" w:color="auto"/>
                <w:left w:val="none" w:sz="0" w:space="0" w:color="auto"/>
                <w:bottom w:val="none" w:sz="0" w:space="0" w:color="auto"/>
                <w:right w:val="none" w:sz="0" w:space="0" w:color="auto"/>
              </w:divBdr>
              <w:divsChild>
                <w:div w:id="1954821587">
                  <w:marLeft w:val="0"/>
                  <w:marRight w:val="0"/>
                  <w:marTop w:val="0"/>
                  <w:marBottom w:val="0"/>
                  <w:divBdr>
                    <w:top w:val="none" w:sz="0" w:space="0" w:color="auto"/>
                    <w:left w:val="none" w:sz="0" w:space="0" w:color="auto"/>
                    <w:bottom w:val="none" w:sz="0" w:space="0" w:color="auto"/>
                    <w:right w:val="none" w:sz="0" w:space="0" w:color="auto"/>
                  </w:divBdr>
                  <w:divsChild>
                    <w:div w:id="9648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81674">
      <w:bodyDiv w:val="1"/>
      <w:marLeft w:val="0"/>
      <w:marRight w:val="0"/>
      <w:marTop w:val="0"/>
      <w:marBottom w:val="0"/>
      <w:divBdr>
        <w:top w:val="none" w:sz="0" w:space="0" w:color="auto"/>
        <w:left w:val="none" w:sz="0" w:space="0" w:color="auto"/>
        <w:bottom w:val="none" w:sz="0" w:space="0" w:color="auto"/>
        <w:right w:val="none" w:sz="0" w:space="0" w:color="auto"/>
      </w:divBdr>
      <w:divsChild>
        <w:div w:id="1819228373">
          <w:marLeft w:val="0"/>
          <w:marRight w:val="0"/>
          <w:marTop w:val="0"/>
          <w:marBottom w:val="0"/>
          <w:divBdr>
            <w:top w:val="none" w:sz="0" w:space="0" w:color="auto"/>
            <w:left w:val="none" w:sz="0" w:space="0" w:color="auto"/>
            <w:bottom w:val="none" w:sz="0" w:space="0" w:color="auto"/>
            <w:right w:val="none" w:sz="0" w:space="0" w:color="auto"/>
          </w:divBdr>
          <w:divsChild>
            <w:div w:id="1900288748">
              <w:marLeft w:val="0"/>
              <w:marRight w:val="0"/>
              <w:marTop w:val="0"/>
              <w:marBottom w:val="150"/>
              <w:divBdr>
                <w:top w:val="none" w:sz="0" w:space="0" w:color="auto"/>
                <w:left w:val="none" w:sz="0" w:space="0" w:color="auto"/>
                <w:bottom w:val="none" w:sz="0" w:space="0" w:color="auto"/>
                <w:right w:val="none" w:sz="0" w:space="0" w:color="auto"/>
              </w:divBdr>
              <w:divsChild>
                <w:div w:id="107699313">
                  <w:marLeft w:val="0"/>
                  <w:marRight w:val="0"/>
                  <w:marTop w:val="0"/>
                  <w:marBottom w:val="0"/>
                  <w:divBdr>
                    <w:top w:val="none" w:sz="0" w:space="0" w:color="auto"/>
                    <w:left w:val="none" w:sz="0" w:space="0" w:color="auto"/>
                    <w:bottom w:val="none" w:sz="0" w:space="0" w:color="auto"/>
                    <w:right w:val="none" w:sz="0" w:space="0" w:color="auto"/>
                  </w:divBdr>
                  <w:divsChild>
                    <w:div w:id="7479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447985">
      <w:bodyDiv w:val="1"/>
      <w:marLeft w:val="0"/>
      <w:marRight w:val="0"/>
      <w:marTop w:val="0"/>
      <w:marBottom w:val="0"/>
      <w:divBdr>
        <w:top w:val="none" w:sz="0" w:space="0" w:color="auto"/>
        <w:left w:val="none" w:sz="0" w:space="0" w:color="auto"/>
        <w:bottom w:val="none" w:sz="0" w:space="0" w:color="auto"/>
        <w:right w:val="none" w:sz="0" w:space="0" w:color="auto"/>
      </w:divBdr>
      <w:divsChild>
        <w:div w:id="1233275451">
          <w:marLeft w:val="0"/>
          <w:marRight w:val="0"/>
          <w:marTop w:val="0"/>
          <w:marBottom w:val="0"/>
          <w:divBdr>
            <w:top w:val="none" w:sz="0" w:space="0" w:color="auto"/>
            <w:left w:val="none" w:sz="0" w:space="0" w:color="auto"/>
            <w:bottom w:val="none" w:sz="0" w:space="0" w:color="auto"/>
            <w:right w:val="none" w:sz="0" w:space="0" w:color="auto"/>
          </w:divBdr>
          <w:divsChild>
            <w:div w:id="1028801002">
              <w:marLeft w:val="0"/>
              <w:marRight w:val="0"/>
              <w:marTop w:val="0"/>
              <w:marBottom w:val="150"/>
              <w:divBdr>
                <w:top w:val="none" w:sz="0" w:space="0" w:color="auto"/>
                <w:left w:val="none" w:sz="0" w:space="0" w:color="auto"/>
                <w:bottom w:val="none" w:sz="0" w:space="0" w:color="auto"/>
                <w:right w:val="none" w:sz="0" w:space="0" w:color="auto"/>
              </w:divBdr>
              <w:divsChild>
                <w:div w:id="546188136">
                  <w:marLeft w:val="0"/>
                  <w:marRight w:val="0"/>
                  <w:marTop w:val="0"/>
                  <w:marBottom w:val="0"/>
                  <w:divBdr>
                    <w:top w:val="none" w:sz="0" w:space="0" w:color="auto"/>
                    <w:left w:val="none" w:sz="0" w:space="0" w:color="auto"/>
                    <w:bottom w:val="none" w:sz="0" w:space="0" w:color="auto"/>
                    <w:right w:val="none" w:sz="0" w:space="0" w:color="auto"/>
                  </w:divBdr>
                  <w:divsChild>
                    <w:div w:id="204290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FBE605-8E5F-4D31-A6F3-1D957E71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1327</Words>
  <Characters>7569</Characters>
  <Application>Microsoft Office Word</Application>
  <DocSecurity>0</DocSecurity>
  <Lines>63</Lines>
  <Paragraphs>17</Paragraphs>
  <ScaleCrop>false</ScaleCrop>
  <Company/>
  <LinksUpToDate>false</LinksUpToDate>
  <CharactersWithSpaces>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2016-10-11T11:02:00Z</dcterms:modified>
</cp:coreProperties>
</file>