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7A38F3" w:rsidRDefault="007A38F3" w:rsidP="007A38F3">
      <w:pPr>
        <w:spacing w:line="220" w:lineRule="atLeast"/>
        <w:jc w:val="center"/>
        <w:rPr>
          <w:rFonts w:asciiTheme="minorEastAsia" w:eastAsiaTheme="minorEastAsia" w:hAnsiTheme="minorEastAsia" w:hint="eastAsia"/>
          <w:b/>
          <w:sz w:val="36"/>
          <w:szCs w:val="28"/>
        </w:rPr>
      </w:pPr>
      <w:r w:rsidRPr="007A38F3">
        <w:rPr>
          <w:rFonts w:asciiTheme="minorEastAsia" w:eastAsiaTheme="minorEastAsia" w:hAnsiTheme="minorEastAsia"/>
          <w:b/>
          <w:sz w:val="36"/>
          <w:szCs w:val="28"/>
        </w:rPr>
        <w:t>第一讲</w:t>
      </w:r>
    </w:p>
    <w:p w:rsidR="007A38F3" w:rsidRPr="007A38F3" w:rsidRDefault="007A38F3" w:rsidP="007A38F3">
      <w:pPr>
        <w:adjustRightInd/>
        <w:snapToGrid/>
        <w:spacing w:before="75" w:after="75" w:line="480" w:lineRule="auto"/>
        <w:ind w:firstLineChars="200" w:firstLine="560"/>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4月15日，中国电科召开“两学一做”学习教育动员部署会，深入学习贯彻习近平总书记关于“两学一做”学习教育的重要指示，学习贯彻中央“两学一做”学习教育工作座谈会精神以及国资委直属机关和中央企业“两学一做”学习教育动员部署会精神，推动全面从严治党向基层延伸，巩固拓展党的群众路线教育实践活动、“三严三实”专题教育以及集团公司“强作风、抓改革、促发展”主题实践活动成果，进一步解决集团公司党员队伍在思想、组织、作风、纪律等方面存在的问题，促进广大党员发挥先锋模范作用，助力中国电科“十三五”实现良好开局。</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集团公司党组书记、董事长熊群力作中国电科“两学一做”学习教育动员讲话，党组副书记左群声主持会议。</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本次会议以视频会议形式召开，38所中层正职以上干部，党支部(总支)书记，人力、党群、纪检等部门全体员工等100余人在38所分会场参加会议。</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会议传达了习近平总书记关于“两学一做”学习教育重要指示精神、中央“两学一做”学习教育工作座谈会精神及国资委直属机关和中央企业“两学一做”学习教育动员部署会议精神。</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lastRenderedPageBreak/>
        <w:t xml:space="preserve">　　会上，38所四创电子作为代表单位作了题为《学以致用 真抓实干 扎实开展“两学一做”学习教育》交流发言。发言从活学真学、学以致用和实干真干、务求实效两个方面阐述了开展“两学一做”的意义、思路和做法，通过开展“两学一做”学习教育，把全面从严治党要求落实到基层党支部和每位党员，建立健全党员经常性教育长效机制，激发广大党员的主动性、创造性，凝心聚力、奋力拼搏，为实现集团公司的“一五五三”战略和38所引领“国家实体空间安全的智慧感知”做出新的更大贡献。</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熊群力对“两学一做”学习教育进行深入阐述。他指出，大家要充分认识“两学一做”学习教育的重要意义。开展“两学一做”学习教育，不仅是新的特定历史时期我们党的使命、责任的必然要求，也是解决当前党员和党员干部存在许多不适应新形势、不满足进行伟大斗争要求的能力和素质问题的需要。</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具体说来，开展“两学一做”学习教育，可以为赢得伟大斗争的胜利提供强大思想动力、科学的世界观和方法论;可以更好地坚持和完善社会主义制度，坚持四项基本原则;可以更扎实地贯彻落实全面建成小康社会、全面深化改革、全面依法治国、全面从严治党的战略布局;可以更加有力地推动中国从大国向强国的历史转变;可以更好地加强党的先进性和纯洁性建设，不断巩固党的执政地位;可以</w:t>
      </w:r>
      <w:r w:rsidRPr="007A38F3">
        <w:rPr>
          <w:rFonts w:asciiTheme="minorEastAsia" w:eastAsiaTheme="minorEastAsia" w:hAnsiTheme="minorEastAsia" w:cs="宋体"/>
          <w:color w:val="222222"/>
          <w:sz w:val="28"/>
          <w:szCs w:val="28"/>
        </w:rPr>
        <w:lastRenderedPageBreak/>
        <w:t>更深入地解决党员和党员干部思想、品行、能力不适应以及存在许多违规、违纪、违法问题。</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着眼于“两学一做”学习教育的重大意义，熊群力强调，“两学一做”学习教育，基础在“学”，关键在“做”。</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“学”，解决素质和能力问题。通过“学”，坚定理想信念，解决动力问题;掌握方针政策，充实知识营养，解决方式方法问题;强化组织行为，强化法规纪律，解决看齐意识，解决凝聚力、战斗力。</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做”，实现推动“事业”发展进步。通过“做”，把素质和能力变成工作的成效;把个人的素质和能力变成组织的战斗力;把干部的先锋模范变成人民群众的历史实践;把党的执政能力上升到新的更高的水平;把党的执政能力转化党和国家事业不断进步。</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在此认识基础上，熊群力就贯彻落实习总书记重要指示精神和中央“两学一做”学习教育工作座谈会精神，以及国资委直属机关和中央企业“两学一做”学习教育动员部署会精神，对全系统开展“两学一做”学习教育进行详细部署。</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他要求，全系统要扎实开展“两学一做”学习教育，开创集团公司“十三五”改革发展新局面。</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lastRenderedPageBreak/>
        <w:t xml:space="preserve">　　坚持贯彻实施集团党组下发的“实施方案”，各级党的组织、党组织的负责同志要将此作为今年党建工作最重要的任务抓紧抓好。要制订工作方案，落实工作责任。</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做好基础工作，确保“两学一做”全覆盖。要建立健全基层组织，所有党员必须在一个组织中参加“两学一做”，不在“组织中”的党员必须先解决回到“组织中”的问题，把“两学一做”的基层党组织生活“常态”建立起来。</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扎扎实实地“学”，打牢思想认识、思想意识、思维方式这个根基。没有信仰谈不上事业，没有组织谈不上伟大的事业，没有纪律和规矩成就不了伟大事业，只有按照正确的路径采取科学的方法才能实现伟大的事业。</w:t>
      </w:r>
    </w:p>
    <w:p w:rsidR="007A38F3" w:rsidRPr="007A38F3" w:rsidRDefault="007A38F3" w:rsidP="007A38F3">
      <w:pPr>
        <w:adjustRightInd/>
        <w:snapToGrid/>
        <w:spacing w:before="75" w:after="75"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t xml:space="preserve">　　积极努力地“做”，推动集团公司改革发展，推进党的建设新的伟大工程。把党的要求、中央的精神、集团公司的规划纲要和工作计划部署结合本单位、本岗位的实际，创造性地转化为本单位、本岗位的工作任务和工作计划。把党委的政治核心作用、党支部的战斗堡垒作用发挥出来，紧紧围绕“中心工作”开展组织学习教育。把“做”的成效纳入党员、党员干部和党组织的考核之中。用“纪律”推进和激励“两学一做”，确保这项重要政治任务的工作实施并形成常态。</w:t>
      </w:r>
    </w:p>
    <w:p w:rsidR="007A38F3" w:rsidRPr="007A38F3" w:rsidRDefault="007A38F3" w:rsidP="007A38F3">
      <w:pPr>
        <w:adjustRightInd/>
        <w:snapToGrid/>
        <w:spacing w:before="75" w:after="150" w:line="480" w:lineRule="auto"/>
        <w:rPr>
          <w:rFonts w:asciiTheme="minorEastAsia" w:eastAsiaTheme="minorEastAsia" w:hAnsiTheme="minorEastAsia" w:cs="宋体"/>
          <w:color w:val="222222"/>
          <w:sz w:val="28"/>
          <w:szCs w:val="28"/>
        </w:rPr>
      </w:pPr>
      <w:r w:rsidRPr="007A38F3">
        <w:rPr>
          <w:rFonts w:asciiTheme="minorEastAsia" w:eastAsiaTheme="minorEastAsia" w:hAnsiTheme="minorEastAsia" w:cs="宋体"/>
          <w:color w:val="222222"/>
          <w:sz w:val="28"/>
          <w:szCs w:val="28"/>
        </w:rPr>
        <w:lastRenderedPageBreak/>
        <w:t xml:space="preserve">　　为了更好开展“两学一做”学习教育，左群声表示，大家要认真学习习近平总书记重要指示精神和中央领导、上级领导讲话精神，学习熊群力讲话精神，采取多种形式迅速传达贯彻好本次会议精神，抓好本单位、本部门“两学一做”学习教育的开展。大家要结合实际抓好“两学一做”学习教育实施方案的落实，切实加强组织领导，在学习教育中贯彻“基础在学、关键在做”、“抓在日常、严在经常”和“区分层次、分类指导”的要求，明确任务目标，大力推进工作落实。大家要切实履行主体责任，周密部署推动;要坚持领导干部带头，上下有效联动;要围绕中心服务大局，务求取得实效。</w:t>
      </w: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28"/>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r>
        <w:rPr>
          <w:rFonts w:asciiTheme="minorEastAsia" w:eastAsiaTheme="minorEastAsia" w:hAnsiTheme="minorEastAsia" w:hint="eastAsia"/>
          <w:b/>
          <w:sz w:val="36"/>
          <w:szCs w:val="28"/>
        </w:rPr>
        <w:lastRenderedPageBreak/>
        <w:t>第二讲</w:t>
      </w:r>
    </w:p>
    <w:p w:rsidR="007A38F3" w:rsidRPr="007A38F3" w:rsidRDefault="007A38F3" w:rsidP="007A38F3">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7A38F3">
        <w:rPr>
          <w:rFonts w:asciiTheme="majorEastAsia" w:eastAsiaTheme="majorEastAsia" w:hAnsiTheme="majorEastAsia" w:cs="宋体"/>
          <w:color w:val="222222"/>
          <w:sz w:val="28"/>
          <w:szCs w:val="21"/>
        </w:rPr>
        <w:t>4月18日,中国人寿组织召开“学党章党规、学系列讲话,做合格党员”学习教育动员部署会。中国人寿集团党委书记、董事长杨明生出席会议并提出三点具体要求。第一,要充分认识开展中央“两学一做”学习教育的重要意义。这是贯彻落实全面从严治党要求、深化作风建设的重要部署,是加强党的思想政治建设常态化、制度化的重要实践,是协调推进“四个全面”战略布局、实现“国寿梦”的迫切需要。第二,要全面把握“两学一做”学习教育的总体要求。要打牢一个基础、抓住一个关键、明确一个导向、突出一个特点、搞好一个结合。</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1"/>
        </w:rPr>
      </w:pPr>
      <w:r w:rsidRPr="007A38F3">
        <w:rPr>
          <w:rFonts w:asciiTheme="majorEastAsia" w:eastAsiaTheme="majorEastAsia" w:hAnsiTheme="majorEastAsia" w:cs="宋体"/>
          <w:color w:val="222222"/>
          <w:sz w:val="28"/>
          <w:szCs w:val="21"/>
        </w:rPr>
        <w:t xml:space="preserve">　　第三,要切实加强“两学一做”学习教育的组织领导。要高度重视、加强领导,要周密计划、严密组织,要领导带头、以上率下,要强化保障、营造氛围。最后,杨明生强调,希望中国人寿各级党委结合本单位实际情况,认真组织,扎实工作,全面推动,通过扎实有效地开展“两学一做”学习教育,进一步把系统思想政治建设提高到一个新的水平,把全面从严治党向基层延伸推进到一个新的深度,使基层党组织的战斗堡垒作用得到充分发挥,使党员的先锋模范作用得到充分发挥,为中国人寿改革发展稳定作出新的更大的贡献。</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1"/>
        </w:rPr>
      </w:pPr>
      <w:r w:rsidRPr="007A38F3">
        <w:rPr>
          <w:rFonts w:asciiTheme="majorEastAsia" w:eastAsiaTheme="majorEastAsia" w:hAnsiTheme="majorEastAsia" w:cs="宋体"/>
          <w:color w:val="222222"/>
          <w:sz w:val="28"/>
          <w:szCs w:val="21"/>
        </w:rPr>
        <w:lastRenderedPageBreak/>
        <w:t xml:space="preserve">　　会上,中国人寿集团党委副书记、监事长陈方磊从学习教育的总体要求、主要内容、重点解决的问题以及主要方法和举措四个方面,对中国人寿系统全体党员开展“学党章党规、学系列讲话,做合格党员”学习教育作出具体部署。</w:t>
      </w:r>
    </w:p>
    <w:p w:rsidR="007A38F3" w:rsidRPr="007A38F3" w:rsidRDefault="007A38F3" w:rsidP="007A38F3">
      <w:pPr>
        <w:adjustRightInd/>
        <w:snapToGrid/>
        <w:spacing w:before="75" w:after="150" w:line="480" w:lineRule="auto"/>
        <w:rPr>
          <w:rFonts w:asciiTheme="majorEastAsia" w:eastAsiaTheme="majorEastAsia" w:hAnsiTheme="majorEastAsia" w:cs="宋体"/>
          <w:color w:val="222222"/>
          <w:sz w:val="28"/>
          <w:szCs w:val="21"/>
        </w:rPr>
      </w:pPr>
      <w:r w:rsidRPr="007A38F3">
        <w:rPr>
          <w:rFonts w:asciiTheme="majorEastAsia" w:eastAsiaTheme="majorEastAsia" w:hAnsiTheme="majorEastAsia" w:cs="宋体"/>
          <w:color w:val="222222"/>
          <w:sz w:val="28"/>
          <w:szCs w:val="21"/>
        </w:rPr>
        <w:t xml:space="preserve">　　中央“两学一做”学习教育督导三组徐宝君组长和督导组有关同志到会指导。</w:t>
      </w: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r>
        <w:rPr>
          <w:rFonts w:asciiTheme="minorEastAsia" w:eastAsiaTheme="minorEastAsia" w:hAnsiTheme="minorEastAsia" w:hint="eastAsia"/>
          <w:b/>
          <w:sz w:val="36"/>
          <w:szCs w:val="28"/>
        </w:rPr>
        <w:lastRenderedPageBreak/>
        <w:t>第三讲</w:t>
      </w:r>
    </w:p>
    <w:p w:rsidR="007A38F3" w:rsidRPr="007A38F3" w:rsidRDefault="007A38F3" w:rsidP="007A38F3">
      <w:pPr>
        <w:adjustRightInd/>
        <w:snapToGrid/>
        <w:spacing w:before="75" w:after="75" w:line="480" w:lineRule="auto"/>
        <w:ind w:firstLineChars="200" w:firstLine="560"/>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t>4月20日，省政府党组书记、省长张庆伟主持召开省政府党组会议，贯彻落实中央和省委关于开展“两学一做”学习教育部署要求，研究部署省政府党组“两学一做”学习教育。副省长张杰辉、沈小平，省政府党组成员吴显国、刘玉顺，省长助理尹亚力，省长助理、省金融办主任江波，省政府秘书长朱浩文出席会议。</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t xml:space="preserve">　　会议研究通过省政府党组“两学一做”学习教育实施方案。方案明确了开展学习教育的具体措施，规定了时间节点和目标要求。主要包括围绕“坚定信仰信念、保持党员本色”，“强化看齐意识、严守纪律规矩”，“勇于担当作为、发挥党员作用”开展三次专题学习研讨;“七一”前后结合建党95周年集中安排一次专题党课以及开展“我到基层讲党课”活动;年底前紧扣“两学一做”主题召开专题组织生活会;每名党组成员以普通党员身份到所在党支部参加民主评议;教育引导分管部门立足岗位作贡献等。</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t xml:space="preserve">　　张庆伟指出，“两学一做”学习教育是协调推进“四个全面”战略布局的重要基础，是加强党的思想政治建设的重要举措，是保持经济社会持续健康发展的重要保障。中央决定开展“两学一做”学习教育，充分体现了我们党对面临形势任务的清醒认识，充分体现了推进全面从严治党的坚定决心。省政府党组要带头把思想和行</w:t>
      </w:r>
      <w:r w:rsidRPr="007A38F3">
        <w:rPr>
          <w:rFonts w:asciiTheme="majorEastAsia" w:eastAsiaTheme="majorEastAsia" w:hAnsiTheme="majorEastAsia" w:cs="宋体"/>
          <w:color w:val="222222"/>
          <w:sz w:val="28"/>
          <w:szCs w:val="28"/>
        </w:rPr>
        <w:lastRenderedPageBreak/>
        <w:t>动统一到中央和省委的部署要求上来，以更高标准、更严要求、更实举措开展“两学一做”学习教育，为全省政府系统作出表率。</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t xml:space="preserve">　　张庆伟要求，要准确把握“两学一做”学习教育总体要求，把学习教育的着力点放在“学”和“做”上，加强党性修养，改进工作作风，不断增强思想自觉和行动自觉。要带着感情、带着责任、带着问题，反复研读、深刻领会习近平总书记系列重要讲话，逐字逐句通读党章，认真学习党的各项纪律规定。要进一步强化政治意识、大局意识、核心意识、看齐意识，按照中央提出的“四讲四有”标准，对照检查、立改立行。要突出经常性这一特点，把学习教育融入日常、从严从实、常抓不懈。</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t xml:space="preserve">　　张庆伟强调，在“两学一做”学习教育中，要坚持问题导向，坚持领导带头，坚持分类指导，坚持统筹推进，结合省级机关作风整顿、“一问责八清理”、解放思想大讨论等，大力开展为官不为、损害群众利益等专项整治。要把学习教育与落实五大发展理念、适应和引领经济发展新常态、推进供给侧结构性改革结合起来，与协同发展、转型升级、又好又快的工作主基调结合起来，与完成各项目标任务结合起来，做到两手抓、两不误、两促进，为实现全面建成小康社会奠定坚实基础。</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lastRenderedPageBreak/>
        <w:t xml:space="preserve">　　4月12日，农发行召开全系统视频大会，对在全体党员中开展“学党章党规、学系列讲话，做合格党员”学习教育进行安排部署。党委书记、董事长解学智强调，各级党组织和全体党员要充分认识开展“两学一做”学习教育的重大意义，准确把握“两学一做”学习教育的基本要求，高标准创造性地抓好任务落实。</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t xml:space="preserve">　　解学智指出，党中央面向全体党员开展“两学一做”学习教育，推动党内教育从“关键少数”向广大党员拓展，从集中性教育向经常性教育延伸，环环相扣、步步深入，对巩固拓展党的群众路线教育实践活动和“三严三实”专题教育成果，进一步解决党员队伍在思想、组织、作风、纪律等方面存在的突出问题，保持和发展党的先进性、纯洁性，具有重大而深远的意义。中央对开展“两学一做”学习教育高度重视，习近平总书记多次作出重要指示，中央专门召开“两学一做”学习教育工作座谈会进行安排部署，我们一定要认真学习领会，切实把思想和行动统一到中央的决策部署上来。去年以来，总行党委坚决贯彻落实中央全面从严治党要求，全面落实党的领导，从严求实狠抓党的建设，党建工作与业务发展有机融合，呈现出从严求实、又好又快的良好局面。但也要清醒认识到，农发行党的建设还存在薄弱环节，在一些党员干部中依然存在这样那样的问题，与中央要求相比还有明显差距。要通过开展“两学一做”</w:t>
      </w:r>
      <w:r w:rsidRPr="007A38F3">
        <w:rPr>
          <w:rFonts w:asciiTheme="majorEastAsia" w:eastAsiaTheme="majorEastAsia" w:hAnsiTheme="majorEastAsia" w:cs="宋体"/>
          <w:color w:val="222222"/>
          <w:sz w:val="28"/>
          <w:szCs w:val="28"/>
        </w:rPr>
        <w:lastRenderedPageBreak/>
        <w:t>学习教育，着力解决存在问题，把从严管党治行良好态势巩固发展下去，持续加强党组织建设和党员队伍建设，推动各项工作再上新台阶。</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t xml:space="preserve">　　解学智强调，各级行要坚持以中央要求和习近平总书记重要讲话精神为基本遵循，准确把握“两学一做”学习教育的基本要求，认真完成好规定动作，同时结合实际把自选动作做到位。一是准确把握学习教育“基础在学、关键在做”的要求，筑牢思想根基提高行动自觉。要牢牢把握学党章党规与学系列讲话的内在统一，在学党章党规中深刻领悟系列讲话的基本精神，在学系列讲话中加深对党章党规的理解。要在全面学习的基础上，重点学好习总书记关于党的建设、深化改革、经济金融、“三农”发展、脱贫攻坚等方面的重要论述。同时，要结合我行实际，深入学习我行“两个从严”指导意见等一系列规章制度，夯实从严管党治行的基础。要坚持知行合一，以学促做，切实增强政治意识、大局意识、核心意识、看齐意识，努力做讲政治、有信念，讲规矩、有纪律，讲道德、有品行，讲奉献、有作为的合格党员。二是准确把握学习教育“区分对象、领导带头”的要求，切实增强针对性和实效性。在学习上，各级领导干部要学得更多更深一些，要求更高更严一些。学党章党规，既要对全体党员应学习掌握的内容做到熟知尽知，还要重点掌握好</w:t>
      </w:r>
      <w:r w:rsidRPr="007A38F3">
        <w:rPr>
          <w:rFonts w:asciiTheme="majorEastAsia" w:eastAsiaTheme="majorEastAsia" w:hAnsiTheme="majorEastAsia" w:cs="宋体"/>
          <w:color w:val="222222"/>
          <w:sz w:val="28"/>
          <w:szCs w:val="28"/>
        </w:rPr>
        <w:lastRenderedPageBreak/>
        <w:t>党的组织制度、各级党组织的职责和任务、党的纪律等。学系列讲话，要坚持读原著、学原文、悟原理，带着信念学、带着感情学、带着使命学、带着问题学，领会好讲话的丰富内涵和核心要义。在做合格党员上，领导干部要以身作则、率先垂范，坚持把好干部20字标准、“三严三实”、“四个铁一般”、忠诚干净担当等要求落实到日常行为之中，带头立足岗位作贡献，引领学习教育扎实有效开展。三是准确把握学习教育“带着问题学、针对问题改”的要求，切实强化问题导向。要在认真落实“五个着力”的同时，紧密联系农发行实际，把学习教育同巡视整改和 “四风”整治“回头看”结合起来，持之以恒纠治“四风”，下大力解决不严不实突出问题，真正把合格党员的标尺立起来，把党员的先锋形象树起来。四是准确把握学习教育“抓在日常、严在经常”要求，突出经常性教育的特点。要以组织生活为基本形式，切实落实好“三会一课”、组织生活会、民主评议党员等制度，把党内生活严肃起来。要充分发挥组织生活的熔炉作用，用好批评和自我批评这个“利器”，提高组织生活的质量和水平。要通过健全组织、配好班子等办法，推动软弱涣散基层党组织转化提升，切实激活基层党组织。要结合民主评议党员工作，进一步健全疏通出口、纯洁队伍的自我净化机制。</w:t>
      </w:r>
    </w:p>
    <w:p w:rsidR="007A38F3" w:rsidRPr="007A38F3" w:rsidRDefault="007A38F3" w:rsidP="007A38F3">
      <w:pPr>
        <w:adjustRightInd/>
        <w:snapToGrid/>
        <w:spacing w:before="75" w:after="75" w:line="480" w:lineRule="auto"/>
        <w:rPr>
          <w:rFonts w:asciiTheme="majorEastAsia" w:eastAsiaTheme="majorEastAsia" w:hAnsiTheme="majorEastAsia" w:cs="宋体"/>
          <w:color w:val="222222"/>
          <w:sz w:val="28"/>
          <w:szCs w:val="28"/>
        </w:rPr>
      </w:pPr>
      <w:r w:rsidRPr="007A38F3">
        <w:rPr>
          <w:rFonts w:asciiTheme="majorEastAsia" w:eastAsiaTheme="majorEastAsia" w:hAnsiTheme="majorEastAsia" w:cs="宋体"/>
          <w:color w:val="222222"/>
          <w:sz w:val="28"/>
          <w:szCs w:val="28"/>
        </w:rPr>
        <w:lastRenderedPageBreak/>
        <w:t xml:space="preserve">　　解学智要求，各级党组织要切实把开展“两学一做”学习教育作为一项重要政治任务，高度重视，周密安排，抓紧抓好抓出成效。一是落实主体责任，周密安排部署学习教育各项工作。各级行党委(支部)必须履行好主体责任，认真研究分析，精心组织推动。党支部书记要担负起第一责任人职责，亲自安排推动各项工作，从严从实抓好学习教育。要安排专门力量强化组织实施工作，把抓好学习教育作为党建工作述职评议考核的重要内容，并加强督促指导，及时纠正苗头性倾向性问题。二是创新工作措施，积极探索学习教育新途径。要创新学习组织，针对各级行党组织、党员领导干部、普通党员作出具体安排。要创新学习方法，通过采取大讲堂、知识竞赛、主题征文、体验式教学等多种形式开展学习。要鼓励普通党员联系实际讲党课，运用身边事例现身说法，强化互动交流，增强学习的吸引力和感染力。要积极开展争创优秀服务标兵、“寻找最美党员”等活动，把学习教育不断引向深入。三是培育先进文化，使争做合格党员成为行动自觉。要培育健康向上的企业文化，使“两学一做”从组织要求变成主动参与，逐步形成文化自觉。要把做合格党员与做合格员工结合起来，引导党员立足本职建功立业，在实际工作中发挥先锋模范作用。四是注重讲求实效，把学习教育与服务国家战略和“三农”发展紧密结合起来。要坚持坚持统筹兼顾，</w:t>
      </w:r>
      <w:r w:rsidRPr="007A38F3">
        <w:rPr>
          <w:rFonts w:asciiTheme="majorEastAsia" w:eastAsiaTheme="majorEastAsia" w:hAnsiTheme="majorEastAsia" w:cs="宋体"/>
          <w:color w:val="222222"/>
          <w:sz w:val="28"/>
          <w:szCs w:val="28"/>
        </w:rPr>
        <w:lastRenderedPageBreak/>
        <w:t>围绕服务“三农”组织学习教育，用学习教育推动改革发展，做到“两手抓、两不误、两促进”。</w:t>
      </w:r>
    </w:p>
    <w:p w:rsidR="007A38F3" w:rsidRDefault="007A38F3" w:rsidP="007A38F3">
      <w:pPr>
        <w:adjustRightInd/>
        <w:snapToGrid/>
        <w:spacing w:before="75" w:after="150" w:line="480" w:lineRule="auto"/>
        <w:ind w:firstLine="555"/>
        <w:rPr>
          <w:rFonts w:asciiTheme="majorEastAsia" w:eastAsiaTheme="majorEastAsia" w:hAnsiTheme="majorEastAsia" w:cs="宋体" w:hint="eastAsia"/>
          <w:color w:val="222222"/>
          <w:sz w:val="28"/>
          <w:szCs w:val="28"/>
        </w:rPr>
      </w:pPr>
      <w:r w:rsidRPr="007A38F3">
        <w:rPr>
          <w:rFonts w:asciiTheme="majorEastAsia" w:eastAsiaTheme="majorEastAsia" w:hAnsiTheme="majorEastAsia" w:cs="宋体"/>
          <w:color w:val="222222"/>
          <w:sz w:val="28"/>
          <w:szCs w:val="28"/>
        </w:rPr>
        <w:t>视频会议由党委副书记、行长祝树民主持，总行领导和机关正处级以上干部在主会场参加会议，总行机关其他人员和各级行员工在分会场参加会议。</w:t>
      </w:r>
    </w:p>
    <w:p w:rsidR="007A38F3" w:rsidRDefault="007A38F3" w:rsidP="007A38F3">
      <w:pPr>
        <w:adjustRightInd/>
        <w:snapToGrid/>
        <w:spacing w:before="75" w:after="150" w:line="480" w:lineRule="auto"/>
        <w:ind w:firstLine="555"/>
        <w:rPr>
          <w:rFonts w:asciiTheme="majorEastAsia" w:eastAsiaTheme="majorEastAsia" w:hAnsiTheme="majorEastAsia" w:cs="宋体" w:hint="eastAsia"/>
          <w:color w:val="222222"/>
          <w:sz w:val="28"/>
          <w:szCs w:val="28"/>
        </w:rPr>
      </w:pPr>
    </w:p>
    <w:p w:rsidR="007A38F3" w:rsidRDefault="007A38F3" w:rsidP="007A38F3">
      <w:pPr>
        <w:adjustRightInd/>
        <w:snapToGrid/>
        <w:spacing w:before="75" w:after="150" w:line="480" w:lineRule="auto"/>
        <w:ind w:firstLine="555"/>
        <w:rPr>
          <w:rFonts w:asciiTheme="majorEastAsia" w:eastAsiaTheme="majorEastAsia" w:hAnsiTheme="majorEastAsia" w:cs="宋体" w:hint="eastAsia"/>
          <w:color w:val="222222"/>
          <w:sz w:val="28"/>
          <w:szCs w:val="28"/>
        </w:rPr>
      </w:pPr>
    </w:p>
    <w:p w:rsidR="007A38F3" w:rsidRDefault="007A38F3" w:rsidP="007A38F3">
      <w:pPr>
        <w:adjustRightInd/>
        <w:snapToGrid/>
        <w:spacing w:before="75" w:after="150" w:line="480" w:lineRule="auto"/>
        <w:ind w:firstLine="555"/>
        <w:rPr>
          <w:rFonts w:asciiTheme="majorEastAsia" w:eastAsiaTheme="majorEastAsia" w:hAnsiTheme="majorEastAsia" w:cs="宋体" w:hint="eastAsia"/>
          <w:color w:val="222222"/>
          <w:sz w:val="28"/>
          <w:szCs w:val="28"/>
        </w:rPr>
      </w:pPr>
    </w:p>
    <w:p w:rsidR="007A38F3" w:rsidRPr="007A38F3" w:rsidRDefault="007A38F3" w:rsidP="007A38F3">
      <w:pPr>
        <w:adjustRightInd/>
        <w:snapToGrid/>
        <w:spacing w:before="75" w:after="150" w:line="480" w:lineRule="auto"/>
        <w:ind w:firstLine="555"/>
        <w:rPr>
          <w:rFonts w:asciiTheme="majorEastAsia" w:eastAsiaTheme="majorEastAsia" w:hAnsiTheme="majorEastAsia" w:cs="宋体"/>
          <w:color w:val="222222"/>
          <w:sz w:val="28"/>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r>
        <w:rPr>
          <w:rFonts w:asciiTheme="minorEastAsia" w:eastAsiaTheme="minorEastAsia" w:hAnsiTheme="minorEastAsia" w:hint="eastAsia"/>
          <w:b/>
          <w:sz w:val="36"/>
          <w:szCs w:val="28"/>
        </w:rPr>
        <w:lastRenderedPageBreak/>
        <w:t>第四讲</w:t>
      </w:r>
    </w:p>
    <w:p w:rsidR="007A38F3" w:rsidRPr="007A38F3" w:rsidRDefault="007A38F3" w:rsidP="007A38F3">
      <w:pPr>
        <w:adjustRightInd/>
        <w:snapToGrid/>
        <w:spacing w:after="360" w:line="480" w:lineRule="auto"/>
        <w:ind w:firstLineChars="200" w:firstLine="560"/>
        <w:rPr>
          <w:rFonts w:asciiTheme="majorEastAsia" w:eastAsiaTheme="majorEastAsia" w:hAnsiTheme="majorEastAsia" w:cs="宋体"/>
          <w:sz w:val="28"/>
          <w:szCs w:val="21"/>
        </w:rPr>
      </w:pPr>
      <w:r w:rsidRPr="007A38F3">
        <w:rPr>
          <w:rFonts w:asciiTheme="majorEastAsia" w:eastAsiaTheme="majorEastAsia" w:hAnsiTheme="majorEastAsia" w:cs="宋体"/>
          <w:sz w:val="28"/>
          <w:szCs w:val="21"/>
        </w:rPr>
        <w:t>习近平总书记今年春节前夕在我省视察工作时指出，“每一名党员、干部特别是各级领导干部，都要把理想信念作为照亮前路的灯、把准航向的舵。”作为一名统战工作者，认真领悟习近平总书记重要讲话的深刻内涵，我认为在当前统战工作任务越来越重、涉及领域越来越宽的新形势下，尤其要坚定执着追理想，全面贯彻落实中央统战工作会议精神，以政治家的担当、实干家的作风、思想家的思维严格要求自己，为“发展升级、小康提速、绿色崛起、实干兴赣”凝聚人心、汇聚力量。</w:t>
      </w:r>
    </w:p>
    <w:p w:rsidR="007A38F3" w:rsidRPr="007A38F3" w:rsidRDefault="007A38F3" w:rsidP="007A38F3">
      <w:pPr>
        <w:adjustRightInd/>
        <w:snapToGrid/>
        <w:spacing w:after="360" w:line="480" w:lineRule="auto"/>
        <w:ind w:firstLineChars="200" w:firstLine="560"/>
        <w:rPr>
          <w:rFonts w:asciiTheme="majorEastAsia" w:eastAsiaTheme="majorEastAsia" w:hAnsiTheme="majorEastAsia" w:cs="宋体"/>
          <w:sz w:val="28"/>
          <w:szCs w:val="21"/>
        </w:rPr>
      </w:pPr>
      <w:r w:rsidRPr="007A38F3">
        <w:rPr>
          <w:rFonts w:asciiTheme="majorEastAsia" w:eastAsiaTheme="majorEastAsia" w:hAnsiTheme="majorEastAsia" w:cs="宋体"/>
          <w:sz w:val="28"/>
          <w:szCs w:val="21"/>
        </w:rPr>
        <w:t>以“政治家”的担当严格要求自己。统一战线是党领导的政治联盟，统战工作是党的政治工作，统战工作者是党的政治工作者。因此，要以“政治家”的担当严格要求自己，最根本的是要坚定对马克思主义的信仰、坚定对共产主义和中国特色社会主义的信念;最核心的是要严格遵守党章党规，经常、主动向党中央看齐，向党的理论和路线方针政策看齐;最关键的是要把讲政治放在第一位，严守政治纪律和政治规矩，在坚持什么、提倡什么、防止什么、反对什么上始终保持定力，成为对党绝对忠诚的政治工作者。</w:t>
      </w:r>
    </w:p>
    <w:p w:rsidR="007A38F3" w:rsidRDefault="007A38F3" w:rsidP="007A38F3">
      <w:pPr>
        <w:adjustRightInd/>
        <w:snapToGrid/>
        <w:spacing w:after="360" w:line="480" w:lineRule="auto"/>
        <w:ind w:firstLineChars="200" w:firstLine="560"/>
        <w:rPr>
          <w:rFonts w:asciiTheme="majorEastAsia" w:eastAsiaTheme="majorEastAsia" w:hAnsiTheme="majorEastAsia" w:cs="宋体" w:hint="eastAsia"/>
          <w:sz w:val="28"/>
          <w:szCs w:val="21"/>
        </w:rPr>
      </w:pPr>
      <w:r w:rsidRPr="007A38F3">
        <w:rPr>
          <w:rFonts w:asciiTheme="majorEastAsia" w:eastAsiaTheme="majorEastAsia" w:hAnsiTheme="majorEastAsia" w:cs="宋体"/>
          <w:sz w:val="28"/>
          <w:szCs w:val="21"/>
        </w:rPr>
        <w:lastRenderedPageBreak/>
        <w:t>以“实干家”的作风严格要求自己。习近平总书记在中央统战工作会议上特别强调，“我们搞统一战线，从来不是为了好看、为了好听，而是因为有用、有大用、有不可或缺的作用。”我认为，开展统战工作，只有不断化“虚”为“实”、“虚”事“实”做，进而不断扩大团结面，凝聚正能量。面对新形势新任务，要以 “实干家”的作风严格要求自己，认真抓好党的十八大以来中央、省委关于统一战线一系列重大决策部署的落实落细落准，切实解决好制约统一战线事业可持续发展的重点难点问题，引导全省统一战线广大成员开展“凝心聚力十三五行动”，建设“江西同心智库”，大力促进非公有制经济健康发展和非公有制经济人士健康成长，切实维护民族宗教领域和谐稳定，画最大最美的“同心圆”。</w:t>
      </w:r>
    </w:p>
    <w:p w:rsidR="007A38F3" w:rsidRPr="007A38F3" w:rsidRDefault="007A38F3" w:rsidP="007A38F3">
      <w:pPr>
        <w:adjustRightInd/>
        <w:snapToGrid/>
        <w:spacing w:after="360" w:line="480" w:lineRule="auto"/>
        <w:ind w:firstLineChars="200" w:firstLine="560"/>
        <w:rPr>
          <w:rFonts w:asciiTheme="majorEastAsia" w:eastAsiaTheme="majorEastAsia" w:hAnsiTheme="majorEastAsia" w:cs="宋体" w:hint="eastAsia"/>
          <w:sz w:val="28"/>
          <w:szCs w:val="21"/>
        </w:rPr>
      </w:pPr>
      <w:r w:rsidRPr="007A38F3">
        <w:rPr>
          <w:rFonts w:asciiTheme="majorEastAsia" w:eastAsiaTheme="majorEastAsia" w:hAnsiTheme="majorEastAsia" w:cs="宋体"/>
          <w:sz w:val="28"/>
          <w:szCs w:val="21"/>
        </w:rPr>
        <w:t>以“思想家”的思维严格要求自己。随着进一步推进全面深化改革，统一战线具有空前的广泛性、巨大的包容性、鲜明的多样性和显著的社会性。创新贵主动，不能等着上级出政策，不能等着别人出经验，不能依靠旧思维旧习惯做工作。要以“思想家”的思维严格要求自己，充分发扬“自找苦吃，自找麻烦，自找烦恼”的“三自精神”，在统战理论政策创新方面(重点是增强统战工作的预见性、主动性和创造性)和统战工作实践创新方面(重点是建立大统战工作格局)寻求新突破。</w:t>
      </w:r>
    </w:p>
    <w:p w:rsidR="007A38F3" w:rsidRDefault="007A38F3" w:rsidP="007A38F3">
      <w:pPr>
        <w:spacing w:line="220" w:lineRule="atLeast"/>
        <w:jc w:val="center"/>
        <w:rPr>
          <w:rFonts w:asciiTheme="minorEastAsia" w:eastAsiaTheme="minorEastAsia" w:hAnsiTheme="minorEastAsia" w:hint="eastAsia"/>
          <w:b/>
          <w:sz w:val="36"/>
          <w:szCs w:val="28"/>
        </w:rPr>
      </w:pPr>
      <w:r>
        <w:rPr>
          <w:rFonts w:asciiTheme="minorEastAsia" w:eastAsiaTheme="minorEastAsia" w:hAnsiTheme="minorEastAsia" w:hint="eastAsia"/>
          <w:b/>
          <w:sz w:val="36"/>
          <w:szCs w:val="28"/>
        </w:rPr>
        <w:lastRenderedPageBreak/>
        <w:t>第五讲</w:t>
      </w:r>
    </w:p>
    <w:p w:rsidR="007A38F3" w:rsidRPr="007A38F3" w:rsidRDefault="007A38F3" w:rsidP="007A38F3">
      <w:pPr>
        <w:adjustRightInd/>
        <w:snapToGrid/>
        <w:spacing w:after="360" w:line="480" w:lineRule="auto"/>
        <w:ind w:firstLineChars="200" w:firstLine="560"/>
        <w:rPr>
          <w:rFonts w:asciiTheme="majorEastAsia" w:eastAsiaTheme="majorEastAsia" w:hAnsiTheme="majorEastAsia" w:cs="宋体"/>
          <w:sz w:val="28"/>
          <w:szCs w:val="21"/>
        </w:rPr>
      </w:pPr>
      <w:r w:rsidRPr="007A38F3">
        <w:rPr>
          <w:rFonts w:asciiTheme="majorEastAsia" w:eastAsiaTheme="majorEastAsia" w:hAnsiTheme="majorEastAsia" w:cs="宋体"/>
          <w:sz w:val="28"/>
          <w:szCs w:val="21"/>
        </w:rPr>
        <w:t>纪律规矩是党员干部的“紧箍咒”和“护身符”，严格遵守就会得到保护，肆意突破就要受到惩戒。从这几年我市查处的案件看，党员领导干部出现 “大”问题，往往始于破坏“小”规矩。沈东海、张建津、吕福春等严重违纪违法案件，都是从不守纪律、不讲规矩开始的。守纪律是底线，守规矩靠自觉。严守党的纪律规矩，贵在经常、重在日常、也要做在寻常。比如，大家都知道，党章是党的总章程、总规矩，80字的入党誓词字字重千钧，我们是不是都做到熟知熟记、铭刻于心了呢?今年开始实施的廉洁自律准则、纪律处分条例，是不是都逐条逐句、认认真真地学了呢?从实际情况看，还有不小差距。各级党组织要引导广大党员干部认真学习、严格执行党章党规党纪，模范遵守国家法律法规，严格保守党的秘密，党员领导干部要带头学、带头做，确保入心入脑、执行到位，使党的纪律规矩真正成为刚性约束。</w:t>
      </w:r>
    </w:p>
    <w:p w:rsidR="007A38F3" w:rsidRPr="007A38F3" w:rsidRDefault="007A38F3" w:rsidP="007A38F3">
      <w:pPr>
        <w:adjustRightInd/>
        <w:snapToGrid/>
        <w:spacing w:after="360" w:line="480" w:lineRule="auto"/>
        <w:ind w:firstLineChars="200" w:firstLine="560"/>
        <w:rPr>
          <w:rFonts w:asciiTheme="majorEastAsia" w:eastAsiaTheme="majorEastAsia" w:hAnsiTheme="majorEastAsia" w:cs="宋体"/>
          <w:sz w:val="28"/>
          <w:szCs w:val="21"/>
        </w:rPr>
      </w:pPr>
      <w:r w:rsidRPr="007A38F3">
        <w:rPr>
          <w:rFonts w:asciiTheme="majorEastAsia" w:eastAsiaTheme="majorEastAsia" w:hAnsiTheme="majorEastAsia" w:cs="宋体"/>
          <w:sz w:val="28"/>
          <w:szCs w:val="21"/>
        </w:rPr>
        <w:t>党的团结统一是党的事业顺利发展的根本保证。讲规矩、有纪律，必须体现在维护党的团结统一、维护党中央权威上。党员干部必须搞清楚，我们所追求的团结，是建立在党性原则基础上的团结，是掏心见胆、并肩奋斗的真团结，而不是那种表面一团和气、实际上相互较劲设防的假团结。要严格落实民主集中制原则，自觉参加</w:t>
      </w:r>
      <w:r w:rsidRPr="007A38F3">
        <w:rPr>
          <w:rFonts w:asciiTheme="majorEastAsia" w:eastAsiaTheme="majorEastAsia" w:hAnsiTheme="majorEastAsia" w:cs="宋体"/>
          <w:sz w:val="28"/>
          <w:szCs w:val="21"/>
        </w:rPr>
        <w:lastRenderedPageBreak/>
        <w:t>组织生活，严肃党内政治生活，认真开展批评和自我批评，重大问题集体讨论，少数服从多数，勇于纠正工作中的缺点、错误，着力形成积极向上、健康纯洁的党内同志关系，坚决反对一切派别组织和小集团活动、阳奉阴违的两面派行为和阴谋诡计，坚决反对和防止“跟人不跟党”、搞“团团伙伙”“山头主义” 的不正之风和腐败行为。</w:t>
      </w:r>
    </w:p>
    <w:p w:rsidR="007A38F3" w:rsidRPr="007A38F3" w:rsidRDefault="007A38F3" w:rsidP="007A38F3">
      <w:pPr>
        <w:adjustRightInd/>
        <w:snapToGrid/>
        <w:spacing w:after="360" w:line="480" w:lineRule="auto"/>
        <w:ind w:firstLineChars="200" w:firstLine="560"/>
        <w:rPr>
          <w:rFonts w:asciiTheme="majorEastAsia" w:eastAsiaTheme="majorEastAsia" w:hAnsiTheme="majorEastAsia" w:cs="宋体"/>
          <w:sz w:val="28"/>
          <w:szCs w:val="21"/>
        </w:rPr>
      </w:pPr>
      <w:r w:rsidRPr="007A38F3">
        <w:rPr>
          <w:rFonts w:asciiTheme="majorEastAsia" w:eastAsiaTheme="majorEastAsia" w:hAnsiTheme="majorEastAsia" w:cs="宋体"/>
          <w:sz w:val="28"/>
          <w:szCs w:val="21"/>
        </w:rPr>
        <w:t>党章规定的“四个服从”，是共产党员必须遵守的最基本最重要的组织纪律，但现实中还存在执行不到位的问题。有几种表现：一是表面服从，当面说一套，背后做一套;二是选择性服从，对自己有利就服从，没利不服从;三是暂时服从，迫于形势压力，等待观望，拖延执行。这几种现象严重损害党的纪律的严肃性，影响党的事业发展。作为党员、干部，必须相信组织、依靠组织、服从组织，时刻想到自己是党的人、是组织的一员，自觉接受组织安排和纪律约束，严格遵循组织程序和请示报告制度，坚决执行党的决定，积极完成党的任务。</w:t>
      </w:r>
    </w:p>
    <w:p w:rsidR="007A38F3" w:rsidRPr="007A38F3" w:rsidRDefault="007A38F3" w:rsidP="007A38F3">
      <w:pPr>
        <w:adjustRightInd/>
        <w:snapToGrid/>
        <w:spacing w:after="360" w:line="480" w:lineRule="auto"/>
        <w:ind w:firstLineChars="200" w:firstLine="560"/>
        <w:rPr>
          <w:rFonts w:asciiTheme="majorEastAsia" w:eastAsiaTheme="majorEastAsia" w:hAnsiTheme="majorEastAsia" w:cs="宋体"/>
          <w:sz w:val="28"/>
          <w:szCs w:val="21"/>
        </w:rPr>
      </w:pPr>
      <w:r w:rsidRPr="007A38F3">
        <w:rPr>
          <w:rFonts w:asciiTheme="majorEastAsia" w:eastAsiaTheme="majorEastAsia" w:hAnsiTheme="majorEastAsia" w:cs="宋体"/>
          <w:sz w:val="28"/>
          <w:szCs w:val="21"/>
        </w:rPr>
        <w:t>党章规定，党员必须按期按时交纳党费。现实中，有一些党员不主动交纳党费，等着别人来收;有的不自己交纳，无故长期由别人代扣代交;有的不按时交，几个月或半年交一次;有的不按标准交，</w:t>
      </w:r>
      <w:r w:rsidRPr="007A38F3">
        <w:rPr>
          <w:rFonts w:asciiTheme="majorEastAsia" w:eastAsiaTheme="majorEastAsia" w:hAnsiTheme="majorEastAsia" w:cs="宋体"/>
          <w:sz w:val="28"/>
          <w:szCs w:val="21"/>
        </w:rPr>
        <w:lastRenderedPageBreak/>
        <w:t>少交甚至不交。市委巡视国有企业时发现，国企党员干部不按规定交纳党费问题普遍存在，在专项整改中，全市66家国企、12万余名党员干部，共补欠交、少交党费2.77亿元。交党费，不仅仅是一个简单的交费行为，而是党章的要求、是必须履行的责任和义务，要有神圣感、荣誉感、“仪式感”。朱德同志在逝世前不止一次地讲，我只有2万元存款，这笔钱不要动用，不要分给孩子们，要把它交给组织，做我的党费。朱德同志去世后，他的夫人康克清同志把这共计20306.16元作为党费交给了党组织，这是朱德同志的最后一次党费。我们要向朱德同志学习，亲手、按时、足额交党费，时刻牢记自己的党员身份、党员操守，体味与党同行的光荣与责任。在这次学习教育中，要对交纳党费工作存在的问题进行一次全面自查自纠，不断增强党员的组织观念。</w:t>
      </w: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Default="007A38F3" w:rsidP="007A38F3">
      <w:pPr>
        <w:spacing w:line="220" w:lineRule="atLeast"/>
        <w:jc w:val="center"/>
        <w:rPr>
          <w:rFonts w:asciiTheme="minorEastAsia" w:eastAsiaTheme="minorEastAsia" w:hAnsiTheme="minorEastAsia" w:hint="eastAsia"/>
          <w:b/>
          <w:sz w:val="36"/>
          <w:szCs w:val="28"/>
        </w:rPr>
      </w:pPr>
    </w:p>
    <w:p w:rsidR="007A38F3" w:rsidRPr="007A38F3" w:rsidRDefault="007A38F3" w:rsidP="007A38F3">
      <w:pPr>
        <w:spacing w:line="220" w:lineRule="atLeast"/>
        <w:jc w:val="center"/>
        <w:rPr>
          <w:rFonts w:asciiTheme="minorEastAsia" w:eastAsiaTheme="minorEastAsia" w:hAnsiTheme="minorEastAsia" w:hint="eastAsia"/>
          <w:b/>
          <w:sz w:val="36"/>
          <w:szCs w:val="36"/>
        </w:rPr>
      </w:pPr>
      <w:r w:rsidRPr="007A38F3">
        <w:rPr>
          <w:rFonts w:asciiTheme="minorEastAsia" w:eastAsiaTheme="minorEastAsia" w:hAnsiTheme="minorEastAsia" w:hint="eastAsia"/>
          <w:b/>
          <w:sz w:val="36"/>
          <w:szCs w:val="36"/>
        </w:rPr>
        <w:lastRenderedPageBreak/>
        <w:t>第六讲</w:t>
      </w:r>
    </w:p>
    <w:p w:rsidR="007A38F3" w:rsidRPr="007A38F3" w:rsidRDefault="007A38F3" w:rsidP="007A38F3">
      <w:pPr>
        <w:spacing w:line="220" w:lineRule="atLeast"/>
        <w:rPr>
          <w:rFonts w:asciiTheme="majorEastAsia" w:eastAsiaTheme="majorEastAsia" w:hAnsiTheme="majorEastAsia"/>
          <w:b/>
          <w:sz w:val="28"/>
          <w:szCs w:val="28"/>
        </w:rPr>
      </w:pPr>
      <w:r w:rsidRPr="007A38F3">
        <w:rPr>
          <w:rFonts w:asciiTheme="majorEastAsia" w:eastAsiaTheme="majorEastAsia" w:hAnsiTheme="majorEastAsia"/>
          <w:sz w:val="28"/>
          <w:szCs w:val="28"/>
        </w:rPr>
        <w:t>中央和市委关于“两学一做”学习教育的总体要求、主要内容、目标任务、方法措施已经明确，关键是要抓好落实。各级党委(党组)要把抓好学习教育作为一项重要政治任务，用心把握、用心推动、用心落实，切实做好组织准备、安排部署、指导督查、工作统筹等各项工作。党委(党组)书记作为第一责任人，要把责任意识树起来、把主体责任扛起来，从严从实抓好学习教育，确保取得实实在在的成效。一要认真落实“基础在学、关键在做”的要求。坚持理论与实际紧密联系，学与做、知与行相结合，引导广大党员、干部深入学习党章党规，深入学习习近平总书记系列重要讲话，做到政治合格、执行纪律合格、品德合格、发挥作用合格。其中最根本的是教育引导广大党员、干部严守党的政治纪律和政治规矩，切实增强“四个意识”，在思想上政治上行动上始终同以习近平同志为总书记的党中央保持高度一致。二要认真落实“带着问题学、针对问题改”的要求。中央和我市的方案都明确了要解决的重点问题。广大党员干部要把自己摆进去，找准找实自身存在的问题，有针对性地提出加强和改进工作的具体措施，切实做到即知即改、立改立行。各级党组织要以解决问题为牵引来开展学习教育，抓好群众反映强烈突出问题的整改，抓好不严不实突出问题的整改，让广大人民群众不断看到党员队伍新气象。三要认真落实“区分层次、分类指导”的要求。坚持领导干部带头，标准更高、要求更严，走在前列、先学一步、深学一层，充分发挥领导干部带学促学作用。四级书记都要带头讲党课，党员领导干部和党务工作者也要带头讲好党课。要注重区分不同领域不同类型党组织特点和不同群体党员实际，明确学习教育的内容安排、目标任务、组织方式、工作举措等，增强学习教育的针对性实效性。四要认真落实“抓在日常、严在经常”的要求。突出经常性教育的特点，用好日常教育途径、教育方式，以党支部为基本单位，以党的组织生活为基本形式，以落实党员日常教育管理制度为基本依托，注意抓在平常、融入经常，推动党的思想政治建设常态化制度化。要以求真务实的作风开展学习教育，防止简单以开多少会、做多少笔记评判成效。五要认真落实“两不误、两促进”的要求。坚持围绕中心、服务大局，把学习教育同协调推进“四个全面”战略布局结合起来，同做好改革发展稳定各项工作结合起来，同落实好本区县本部门本单位各项任务结合起来，做到两手抓、两促进，为实现 “十三五”奋斗目标、全面建成高质量小康社会凝心聚力，不断开创美丽天津建设的新局面。</w:t>
      </w:r>
    </w:p>
    <w:sectPr w:rsidR="007A38F3" w:rsidRPr="007A38F3"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A38F3"/>
    <w:rsid w:val="007E583E"/>
    <w:rsid w:val="008B7726"/>
    <w:rsid w:val="00994D0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0258938">
      <w:bodyDiv w:val="1"/>
      <w:marLeft w:val="0"/>
      <w:marRight w:val="0"/>
      <w:marTop w:val="0"/>
      <w:marBottom w:val="0"/>
      <w:divBdr>
        <w:top w:val="none" w:sz="0" w:space="0" w:color="auto"/>
        <w:left w:val="none" w:sz="0" w:space="0" w:color="auto"/>
        <w:bottom w:val="none" w:sz="0" w:space="0" w:color="auto"/>
        <w:right w:val="none" w:sz="0" w:space="0" w:color="auto"/>
      </w:divBdr>
      <w:divsChild>
        <w:div w:id="1270359630">
          <w:marLeft w:val="0"/>
          <w:marRight w:val="0"/>
          <w:marTop w:val="0"/>
          <w:marBottom w:val="0"/>
          <w:divBdr>
            <w:top w:val="none" w:sz="0" w:space="0" w:color="auto"/>
            <w:left w:val="none" w:sz="0" w:space="0" w:color="auto"/>
            <w:bottom w:val="none" w:sz="0" w:space="0" w:color="auto"/>
            <w:right w:val="none" w:sz="0" w:space="0" w:color="auto"/>
          </w:divBdr>
          <w:divsChild>
            <w:div w:id="696472180">
              <w:marLeft w:val="0"/>
              <w:marRight w:val="0"/>
              <w:marTop w:val="0"/>
              <w:marBottom w:val="150"/>
              <w:divBdr>
                <w:top w:val="none" w:sz="0" w:space="0" w:color="auto"/>
                <w:left w:val="none" w:sz="0" w:space="0" w:color="auto"/>
                <w:bottom w:val="none" w:sz="0" w:space="0" w:color="auto"/>
                <w:right w:val="none" w:sz="0" w:space="0" w:color="auto"/>
              </w:divBdr>
              <w:divsChild>
                <w:div w:id="671680800">
                  <w:marLeft w:val="0"/>
                  <w:marRight w:val="0"/>
                  <w:marTop w:val="0"/>
                  <w:marBottom w:val="0"/>
                  <w:divBdr>
                    <w:top w:val="none" w:sz="0" w:space="0" w:color="auto"/>
                    <w:left w:val="none" w:sz="0" w:space="0" w:color="auto"/>
                    <w:bottom w:val="none" w:sz="0" w:space="0" w:color="auto"/>
                    <w:right w:val="none" w:sz="0" w:space="0" w:color="auto"/>
                  </w:divBdr>
                  <w:divsChild>
                    <w:div w:id="16779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643635">
      <w:bodyDiv w:val="1"/>
      <w:marLeft w:val="0"/>
      <w:marRight w:val="0"/>
      <w:marTop w:val="0"/>
      <w:marBottom w:val="0"/>
      <w:divBdr>
        <w:top w:val="none" w:sz="0" w:space="0" w:color="auto"/>
        <w:left w:val="none" w:sz="0" w:space="0" w:color="auto"/>
        <w:bottom w:val="none" w:sz="0" w:space="0" w:color="auto"/>
        <w:right w:val="none" w:sz="0" w:space="0" w:color="auto"/>
      </w:divBdr>
      <w:divsChild>
        <w:div w:id="155538348">
          <w:marLeft w:val="0"/>
          <w:marRight w:val="0"/>
          <w:marTop w:val="0"/>
          <w:marBottom w:val="0"/>
          <w:divBdr>
            <w:top w:val="none" w:sz="0" w:space="0" w:color="auto"/>
            <w:left w:val="none" w:sz="0" w:space="0" w:color="auto"/>
            <w:bottom w:val="none" w:sz="0" w:space="0" w:color="auto"/>
            <w:right w:val="none" w:sz="0" w:space="0" w:color="auto"/>
          </w:divBdr>
          <w:divsChild>
            <w:div w:id="2049799096">
              <w:marLeft w:val="0"/>
              <w:marRight w:val="0"/>
              <w:marTop w:val="0"/>
              <w:marBottom w:val="150"/>
              <w:divBdr>
                <w:top w:val="none" w:sz="0" w:space="0" w:color="auto"/>
                <w:left w:val="none" w:sz="0" w:space="0" w:color="auto"/>
                <w:bottom w:val="none" w:sz="0" w:space="0" w:color="auto"/>
                <w:right w:val="none" w:sz="0" w:space="0" w:color="auto"/>
              </w:divBdr>
              <w:divsChild>
                <w:div w:id="105076658">
                  <w:marLeft w:val="0"/>
                  <w:marRight w:val="0"/>
                  <w:marTop w:val="0"/>
                  <w:marBottom w:val="0"/>
                  <w:divBdr>
                    <w:top w:val="none" w:sz="0" w:space="0" w:color="auto"/>
                    <w:left w:val="none" w:sz="0" w:space="0" w:color="auto"/>
                    <w:bottom w:val="none" w:sz="0" w:space="0" w:color="auto"/>
                    <w:right w:val="none" w:sz="0" w:space="0" w:color="auto"/>
                  </w:divBdr>
                  <w:divsChild>
                    <w:div w:id="3706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054489">
      <w:bodyDiv w:val="1"/>
      <w:marLeft w:val="0"/>
      <w:marRight w:val="0"/>
      <w:marTop w:val="0"/>
      <w:marBottom w:val="0"/>
      <w:divBdr>
        <w:top w:val="none" w:sz="0" w:space="0" w:color="auto"/>
        <w:left w:val="none" w:sz="0" w:space="0" w:color="auto"/>
        <w:bottom w:val="none" w:sz="0" w:space="0" w:color="auto"/>
        <w:right w:val="none" w:sz="0" w:space="0" w:color="auto"/>
      </w:divBdr>
      <w:divsChild>
        <w:div w:id="860818066">
          <w:marLeft w:val="0"/>
          <w:marRight w:val="0"/>
          <w:marTop w:val="0"/>
          <w:marBottom w:val="0"/>
          <w:divBdr>
            <w:top w:val="none" w:sz="0" w:space="0" w:color="auto"/>
            <w:left w:val="none" w:sz="0" w:space="0" w:color="auto"/>
            <w:bottom w:val="none" w:sz="0" w:space="0" w:color="auto"/>
            <w:right w:val="none" w:sz="0" w:space="0" w:color="auto"/>
          </w:divBdr>
          <w:divsChild>
            <w:div w:id="705909857">
              <w:marLeft w:val="0"/>
              <w:marRight w:val="0"/>
              <w:marTop w:val="225"/>
              <w:marBottom w:val="0"/>
              <w:divBdr>
                <w:top w:val="none" w:sz="0" w:space="0" w:color="auto"/>
                <w:left w:val="none" w:sz="0" w:space="0" w:color="auto"/>
                <w:bottom w:val="none" w:sz="0" w:space="0" w:color="auto"/>
                <w:right w:val="none" w:sz="0" w:space="0" w:color="auto"/>
              </w:divBdr>
              <w:divsChild>
                <w:div w:id="1081366492">
                  <w:marLeft w:val="0"/>
                  <w:marRight w:val="0"/>
                  <w:marTop w:val="0"/>
                  <w:marBottom w:val="0"/>
                  <w:divBdr>
                    <w:top w:val="single" w:sz="6" w:space="0" w:color="E9E9E9"/>
                    <w:left w:val="single" w:sz="6" w:space="0" w:color="E9E9E9"/>
                    <w:bottom w:val="single" w:sz="6" w:space="0" w:color="E9E9E9"/>
                    <w:right w:val="single" w:sz="6" w:space="0" w:color="E9E9E9"/>
                  </w:divBdr>
                  <w:divsChild>
                    <w:div w:id="1168904201">
                      <w:marLeft w:val="0"/>
                      <w:marRight w:val="0"/>
                      <w:marTop w:val="0"/>
                      <w:marBottom w:val="0"/>
                      <w:divBdr>
                        <w:top w:val="none" w:sz="0" w:space="0" w:color="auto"/>
                        <w:left w:val="none" w:sz="0" w:space="0" w:color="auto"/>
                        <w:bottom w:val="none" w:sz="0" w:space="0" w:color="auto"/>
                        <w:right w:val="none" w:sz="0" w:space="0" w:color="auto"/>
                      </w:divBdr>
                      <w:divsChild>
                        <w:div w:id="1827941431">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564387">
      <w:bodyDiv w:val="1"/>
      <w:marLeft w:val="0"/>
      <w:marRight w:val="0"/>
      <w:marTop w:val="0"/>
      <w:marBottom w:val="0"/>
      <w:divBdr>
        <w:top w:val="none" w:sz="0" w:space="0" w:color="auto"/>
        <w:left w:val="none" w:sz="0" w:space="0" w:color="auto"/>
        <w:bottom w:val="none" w:sz="0" w:space="0" w:color="auto"/>
        <w:right w:val="none" w:sz="0" w:space="0" w:color="auto"/>
      </w:divBdr>
      <w:divsChild>
        <w:div w:id="354189239">
          <w:marLeft w:val="0"/>
          <w:marRight w:val="0"/>
          <w:marTop w:val="0"/>
          <w:marBottom w:val="0"/>
          <w:divBdr>
            <w:top w:val="none" w:sz="0" w:space="0" w:color="auto"/>
            <w:left w:val="none" w:sz="0" w:space="0" w:color="auto"/>
            <w:bottom w:val="none" w:sz="0" w:space="0" w:color="auto"/>
            <w:right w:val="none" w:sz="0" w:space="0" w:color="auto"/>
          </w:divBdr>
          <w:divsChild>
            <w:div w:id="20667462">
              <w:marLeft w:val="0"/>
              <w:marRight w:val="0"/>
              <w:marTop w:val="225"/>
              <w:marBottom w:val="0"/>
              <w:divBdr>
                <w:top w:val="none" w:sz="0" w:space="0" w:color="auto"/>
                <w:left w:val="none" w:sz="0" w:space="0" w:color="auto"/>
                <w:bottom w:val="none" w:sz="0" w:space="0" w:color="auto"/>
                <w:right w:val="none" w:sz="0" w:space="0" w:color="auto"/>
              </w:divBdr>
              <w:divsChild>
                <w:div w:id="232081293">
                  <w:marLeft w:val="0"/>
                  <w:marRight w:val="0"/>
                  <w:marTop w:val="0"/>
                  <w:marBottom w:val="0"/>
                  <w:divBdr>
                    <w:top w:val="single" w:sz="6" w:space="0" w:color="E9E9E9"/>
                    <w:left w:val="single" w:sz="6" w:space="0" w:color="E9E9E9"/>
                    <w:bottom w:val="single" w:sz="6" w:space="0" w:color="E9E9E9"/>
                    <w:right w:val="single" w:sz="6" w:space="0" w:color="E9E9E9"/>
                  </w:divBdr>
                  <w:divsChild>
                    <w:div w:id="96600872">
                      <w:marLeft w:val="0"/>
                      <w:marRight w:val="0"/>
                      <w:marTop w:val="0"/>
                      <w:marBottom w:val="0"/>
                      <w:divBdr>
                        <w:top w:val="none" w:sz="0" w:space="0" w:color="auto"/>
                        <w:left w:val="none" w:sz="0" w:space="0" w:color="auto"/>
                        <w:bottom w:val="none" w:sz="0" w:space="0" w:color="auto"/>
                        <w:right w:val="none" w:sz="0" w:space="0" w:color="auto"/>
                      </w:divBdr>
                      <w:divsChild>
                        <w:div w:id="70182553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348780">
      <w:bodyDiv w:val="1"/>
      <w:marLeft w:val="0"/>
      <w:marRight w:val="0"/>
      <w:marTop w:val="0"/>
      <w:marBottom w:val="0"/>
      <w:divBdr>
        <w:top w:val="none" w:sz="0" w:space="0" w:color="auto"/>
        <w:left w:val="none" w:sz="0" w:space="0" w:color="auto"/>
        <w:bottom w:val="none" w:sz="0" w:space="0" w:color="auto"/>
        <w:right w:val="none" w:sz="0" w:space="0" w:color="auto"/>
      </w:divBdr>
      <w:divsChild>
        <w:div w:id="2102021382">
          <w:marLeft w:val="0"/>
          <w:marRight w:val="0"/>
          <w:marTop w:val="0"/>
          <w:marBottom w:val="0"/>
          <w:divBdr>
            <w:top w:val="none" w:sz="0" w:space="0" w:color="auto"/>
            <w:left w:val="none" w:sz="0" w:space="0" w:color="auto"/>
            <w:bottom w:val="none" w:sz="0" w:space="0" w:color="auto"/>
            <w:right w:val="none" w:sz="0" w:space="0" w:color="auto"/>
          </w:divBdr>
          <w:divsChild>
            <w:div w:id="1402215145">
              <w:marLeft w:val="0"/>
              <w:marRight w:val="0"/>
              <w:marTop w:val="0"/>
              <w:marBottom w:val="150"/>
              <w:divBdr>
                <w:top w:val="none" w:sz="0" w:space="0" w:color="auto"/>
                <w:left w:val="none" w:sz="0" w:space="0" w:color="auto"/>
                <w:bottom w:val="none" w:sz="0" w:space="0" w:color="auto"/>
                <w:right w:val="none" w:sz="0" w:space="0" w:color="auto"/>
              </w:divBdr>
              <w:divsChild>
                <w:div w:id="881526059">
                  <w:marLeft w:val="0"/>
                  <w:marRight w:val="0"/>
                  <w:marTop w:val="0"/>
                  <w:marBottom w:val="0"/>
                  <w:divBdr>
                    <w:top w:val="none" w:sz="0" w:space="0" w:color="auto"/>
                    <w:left w:val="none" w:sz="0" w:space="0" w:color="auto"/>
                    <w:bottom w:val="none" w:sz="0" w:space="0" w:color="auto"/>
                    <w:right w:val="none" w:sz="0" w:space="0" w:color="auto"/>
                  </w:divBdr>
                  <w:divsChild>
                    <w:div w:id="175342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1416</Words>
  <Characters>8074</Characters>
  <Application>Microsoft Office Word</Application>
  <DocSecurity>0</DocSecurity>
  <Lines>67</Lines>
  <Paragraphs>18</Paragraphs>
  <ScaleCrop>false</ScaleCrop>
  <Company/>
  <LinksUpToDate>false</LinksUpToDate>
  <CharactersWithSpaces>9472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2016-10-11T11:15:00Z</dcterms:modified>
</cp:coreProperties>
</file>